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5F1" w:rsidRDefault="005B25F1" w:rsidP="005B25F1">
      <w:pPr>
        <w:jc w:val="center"/>
        <w:rPr>
          <w:b/>
          <w:sz w:val="26"/>
          <w:szCs w:val="26"/>
        </w:rPr>
      </w:pPr>
      <w:r w:rsidRPr="00B43630">
        <w:rPr>
          <w:b/>
          <w:sz w:val="26"/>
          <w:szCs w:val="26"/>
        </w:rPr>
        <w:t>Техническ</w:t>
      </w:r>
      <w:r>
        <w:rPr>
          <w:b/>
          <w:sz w:val="26"/>
          <w:szCs w:val="26"/>
        </w:rPr>
        <w:t>ое</w:t>
      </w:r>
      <w:r w:rsidRPr="00B43630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задание</w:t>
      </w:r>
    </w:p>
    <w:p w:rsidR="005B25F1" w:rsidRDefault="005B25F1" w:rsidP="005B25F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на поставку</w:t>
      </w:r>
      <w:r w:rsidRPr="00B43630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АФК и ОКК</w:t>
      </w:r>
      <w:r w:rsidR="000B4FB7">
        <w:rPr>
          <w:b/>
          <w:sz w:val="26"/>
          <w:szCs w:val="26"/>
        </w:rPr>
        <w:t xml:space="preserve"> в 2017 г.</w:t>
      </w:r>
    </w:p>
    <w:p w:rsidR="009F5271" w:rsidRPr="000C2428" w:rsidRDefault="009F5271" w:rsidP="009F5271">
      <w:pPr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164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551"/>
        <w:gridCol w:w="1701"/>
        <w:gridCol w:w="2158"/>
        <w:gridCol w:w="1930"/>
      </w:tblGrid>
      <w:tr w:rsidR="009F5271" w:rsidRPr="004307C3" w:rsidTr="000E4443">
        <w:tc>
          <w:tcPr>
            <w:tcW w:w="1668" w:type="dxa"/>
            <w:shd w:val="clear" w:color="auto" w:fill="auto"/>
          </w:tcPr>
          <w:p w:rsidR="009F5271" w:rsidRPr="000E4443" w:rsidRDefault="009F5271" w:rsidP="00C03C25">
            <w:pPr>
              <w:spacing w:line="360" w:lineRule="auto"/>
              <w:jc w:val="both"/>
            </w:pPr>
            <w:r w:rsidRPr="000E4443">
              <w:t>Название</w:t>
            </w:r>
          </w:p>
        </w:tc>
        <w:tc>
          <w:tcPr>
            <w:tcW w:w="2551" w:type="dxa"/>
            <w:shd w:val="clear" w:color="auto" w:fill="auto"/>
          </w:tcPr>
          <w:p w:rsidR="009F5271" w:rsidRPr="000E4443" w:rsidRDefault="009F5271" w:rsidP="00C03C25">
            <w:pPr>
              <w:spacing w:line="360" w:lineRule="auto"/>
              <w:jc w:val="both"/>
            </w:pPr>
            <w:r w:rsidRPr="000E4443">
              <w:t>обозначение</w:t>
            </w:r>
          </w:p>
        </w:tc>
        <w:tc>
          <w:tcPr>
            <w:tcW w:w="1701" w:type="dxa"/>
            <w:shd w:val="clear" w:color="auto" w:fill="auto"/>
          </w:tcPr>
          <w:p w:rsidR="009F5271" w:rsidRPr="000E4443" w:rsidRDefault="009F5271" w:rsidP="00C03C25">
            <w:pPr>
              <w:spacing w:line="360" w:lineRule="auto"/>
              <w:jc w:val="both"/>
            </w:pPr>
            <w:r w:rsidRPr="000E4443">
              <w:t>ТУ, ГОСТ</w:t>
            </w:r>
          </w:p>
        </w:tc>
        <w:tc>
          <w:tcPr>
            <w:tcW w:w="2158" w:type="dxa"/>
            <w:shd w:val="clear" w:color="auto" w:fill="auto"/>
            <w:vAlign w:val="center"/>
          </w:tcPr>
          <w:p w:rsidR="009F5271" w:rsidRPr="000E4443" w:rsidRDefault="009F5271" w:rsidP="00C03C25">
            <w:pPr>
              <w:spacing w:line="276" w:lineRule="auto"/>
              <w:jc w:val="center"/>
              <w:rPr>
                <w:b/>
                <w:color w:val="000000"/>
              </w:rPr>
            </w:pPr>
            <w:r w:rsidRPr="000E4443">
              <w:rPr>
                <w:b/>
                <w:color w:val="000000"/>
              </w:rPr>
              <w:t>Условная поставка в месяц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9F5271" w:rsidRPr="000E4443" w:rsidRDefault="009F5271" w:rsidP="00C03C25">
            <w:pPr>
              <w:spacing w:line="276" w:lineRule="auto"/>
              <w:jc w:val="center"/>
              <w:rPr>
                <w:b/>
                <w:color w:val="000000"/>
              </w:rPr>
            </w:pPr>
            <w:r w:rsidRPr="000E4443">
              <w:rPr>
                <w:b/>
                <w:color w:val="000000"/>
              </w:rPr>
              <w:t xml:space="preserve">Условное кол-во на 2017 г.  </w:t>
            </w:r>
          </w:p>
        </w:tc>
      </w:tr>
      <w:tr w:rsidR="009F5271" w:rsidRPr="004307C3" w:rsidTr="000E4443">
        <w:tc>
          <w:tcPr>
            <w:tcW w:w="1668" w:type="dxa"/>
            <w:shd w:val="clear" w:color="auto" w:fill="auto"/>
          </w:tcPr>
          <w:p w:rsidR="009F5271" w:rsidRPr="000E4443" w:rsidRDefault="009F5271" w:rsidP="000E4443">
            <w:pPr>
              <w:jc w:val="both"/>
            </w:pPr>
            <w:r w:rsidRPr="000E4443">
              <w:t>Фонтанная арматура</w:t>
            </w:r>
          </w:p>
        </w:tc>
        <w:tc>
          <w:tcPr>
            <w:tcW w:w="2551" w:type="dxa"/>
            <w:shd w:val="clear" w:color="auto" w:fill="auto"/>
          </w:tcPr>
          <w:p w:rsidR="009F5271" w:rsidRPr="000E4443" w:rsidRDefault="009F5271" w:rsidP="000E4443">
            <w:pPr>
              <w:spacing w:line="360" w:lineRule="auto"/>
              <w:rPr>
                <w:lang w:val="en-US"/>
              </w:rPr>
            </w:pPr>
            <w:r w:rsidRPr="000E4443">
              <w:t>АФК2-65х21К1ХЛ</w:t>
            </w:r>
          </w:p>
        </w:tc>
        <w:tc>
          <w:tcPr>
            <w:tcW w:w="1701" w:type="dxa"/>
            <w:shd w:val="clear" w:color="auto" w:fill="auto"/>
          </w:tcPr>
          <w:p w:rsidR="009F5271" w:rsidRPr="000E4443" w:rsidRDefault="009F5271" w:rsidP="000E4443">
            <w:r w:rsidRPr="000E4443">
              <w:t>ГОСТ 13846-2003</w:t>
            </w:r>
          </w:p>
        </w:tc>
        <w:tc>
          <w:tcPr>
            <w:tcW w:w="2158" w:type="dxa"/>
            <w:shd w:val="clear" w:color="auto" w:fill="auto"/>
          </w:tcPr>
          <w:p w:rsidR="009F5271" w:rsidRPr="000E4443" w:rsidRDefault="009F5271" w:rsidP="000E4443">
            <w:pPr>
              <w:spacing w:line="360" w:lineRule="auto"/>
              <w:jc w:val="center"/>
            </w:pPr>
            <w:r w:rsidRPr="000E4443">
              <w:t>1-2 шт.</w:t>
            </w:r>
          </w:p>
        </w:tc>
        <w:tc>
          <w:tcPr>
            <w:tcW w:w="1930" w:type="dxa"/>
            <w:shd w:val="clear" w:color="auto" w:fill="auto"/>
          </w:tcPr>
          <w:p w:rsidR="009F5271" w:rsidRPr="000E4443" w:rsidRDefault="009F5271" w:rsidP="000E4443">
            <w:pPr>
              <w:spacing w:line="360" w:lineRule="auto"/>
              <w:jc w:val="center"/>
            </w:pPr>
            <w:r w:rsidRPr="000E4443">
              <w:t>15 шт.</w:t>
            </w:r>
          </w:p>
        </w:tc>
      </w:tr>
      <w:tr w:rsidR="009F5271" w:rsidRPr="004307C3" w:rsidTr="000E4443">
        <w:tc>
          <w:tcPr>
            <w:tcW w:w="1668" w:type="dxa"/>
            <w:shd w:val="clear" w:color="auto" w:fill="auto"/>
          </w:tcPr>
          <w:p w:rsidR="009F5271" w:rsidRPr="000E4443" w:rsidRDefault="009F5271" w:rsidP="000E4443">
            <w:pPr>
              <w:jc w:val="both"/>
            </w:pPr>
            <w:r w:rsidRPr="000E4443">
              <w:t>Колонная головка</w:t>
            </w:r>
          </w:p>
        </w:tc>
        <w:tc>
          <w:tcPr>
            <w:tcW w:w="2551" w:type="dxa"/>
            <w:shd w:val="clear" w:color="auto" w:fill="auto"/>
          </w:tcPr>
          <w:p w:rsidR="009F5271" w:rsidRPr="000E4443" w:rsidRDefault="009F5271" w:rsidP="000E4443">
            <w:pPr>
              <w:ind w:firstLine="34"/>
            </w:pPr>
            <w:r w:rsidRPr="000E4443">
              <w:t>ОКК2-21х146х245х324К1ХЛ</w:t>
            </w:r>
          </w:p>
        </w:tc>
        <w:tc>
          <w:tcPr>
            <w:tcW w:w="1701" w:type="dxa"/>
            <w:shd w:val="clear" w:color="auto" w:fill="auto"/>
          </w:tcPr>
          <w:p w:rsidR="009F5271" w:rsidRPr="000E4443" w:rsidRDefault="009F5271" w:rsidP="000E4443">
            <w:r w:rsidRPr="000E4443">
              <w:t>ТУ36665-011-0221801-99</w:t>
            </w:r>
          </w:p>
        </w:tc>
        <w:tc>
          <w:tcPr>
            <w:tcW w:w="2158" w:type="dxa"/>
            <w:shd w:val="clear" w:color="auto" w:fill="auto"/>
          </w:tcPr>
          <w:p w:rsidR="009F5271" w:rsidRPr="000E4443" w:rsidRDefault="009F5271" w:rsidP="000E4443">
            <w:pPr>
              <w:spacing w:line="360" w:lineRule="auto"/>
              <w:jc w:val="center"/>
            </w:pPr>
            <w:r w:rsidRPr="000E4443">
              <w:t>1-2 шт.</w:t>
            </w:r>
          </w:p>
        </w:tc>
        <w:tc>
          <w:tcPr>
            <w:tcW w:w="1930" w:type="dxa"/>
            <w:shd w:val="clear" w:color="auto" w:fill="auto"/>
          </w:tcPr>
          <w:p w:rsidR="009F5271" w:rsidRPr="000E4443" w:rsidRDefault="009F5271" w:rsidP="000E4443">
            <w:pPr>
              <w:spacing w:line="360" w:lineRule="auto"/>
              <w:jc w:val="center"/>
            </w:pPr>
            <w:r w:rsidRPr="000E4443">
              <w:t>15 шт.</w:t>
            </w:r>
          </w:p>
        </w:tc>
      </w:tr>
    </w:tbl>
    <w:p w:rsidR="0023288F" w:rsidRDefault="0023288F"/>
    <w:p w:rsidR="00BA46AB" w:rsidRPr="00BA46AB" w:rsidRDefault="00BA46AB" w:rsidP="00BA46AB">
      <w:pPr>
        <w:jc w:val="both"/>
      </w:pPr>
      <w:r w:rsidRPr="00BA46AB">
        <w:t>Схемы оборудования – см. Приложения.</w:t>
      </w:r>
    </w:p>
    <w:p w:rsidR="00E12AF1" w:rsidRDefault="00E12AF1" w:rsidP="00E12AF1">
      <w:pPr>
        <w:spacing w:after="200" w:line="276" w:lineRule="auto"/>
        <w:contextualSpacing/>
        <w:jc w:val="both"/>
      </w:pPr>
    </w:p>
    <w:p w:rsidR="00E12AF1" w:rsidRPr="00E12AF1" w:rsidRDefault="00E12AF1" w:rsidP="00E12AF1">
      <w:pPr>
        <w:spacing w:after="200" w:line="276" w:lineRule="auto"/>
        <w:contextualSpacing/>
        <w:jc w:val="both"/>
      </w:pPr>
      <w:r w:rsidRPr="00E12AF1">
        <w:t>Дополнительная информация:</w:t>
      </w:r>
    </w:p>
    <w:p w:rsidR="00E12AF1" w:rsidRPr="00E12AF1" w:rsidRDefault="00E12AF1" w:rsidP="00E12AF1">
      <w:pPr>
        <w:numPr>
          <w:ilvl w:val="0"/>
          <w:numId w:val="3"/>
        </w:numPr>
        <w:spacing w:after="200" w:line="276" w:lineRule="auto"/>
        <w:contextualSpacing/>
        <w:jc w:val="both"/>
      </w:pPr>
      <w:r w:rsidRPr="00E12AF1">
        <w:t xml:space="preserve">Дроссель регулируемый </w:t>
      </w:r>
      <w:proofErr w:type="gramStart"/>
      <w:r w:rsidRPr="00E12AF1">
        <w:t>ДР</w:t>
      </w:r>
      <w:proofErr w:type="gramEnd"/>
      <w:r w:rsidRPr="00E12AF1">
        <w:t xml:space="preserve"> 65х21</w:t>
      </w:r>
    </w:p>
    <w:p w:rsidR="00E12AF1" w:rsidRPr="00E12AF1" w:rsidRDefault="00E12AF1" w:rsidP="00E12AF1">
      <w:pPr>
        <w:numPr>
          <w:ilvl w:val="0"/>
          <w:numId w:val="3"/>
        </w:numPr>
        <w:spacing w:after="200" w:line="276" w:lineRule="auto"/>
        <w:contextualSpacing/>
        <w:jc w:val="both"/>
      </w:pPr>
      <w:r w:rsidRPr="00E12AF1">
        <w:t>Фланец (отвод) – 1 шт.</w:t>
      </w:r>
    </w:p>
    <w:p w:rsidR="00E12AF1" w:rsidRPr="00E12AF1" w:rsidRDefault="00E12AF1" w:rsidP="00E12AF1">
      <w:pPr>
        <w:numPr>
          <w:ilvl w:val="0"/>
          <w:numId w:val="3"/>
        </w:numPr>
        <w:spacing w:after="200" w:line="276" w:lineRule="auto"/>
        <w:contextualSpacing/>
        <w:jc w:val="both"/>
      </w:pPr>
      <w:r w:rsidRPr="00E12AF1">
        <w:t xml:space="preserve">Прокладка </w:t>
      </w:r>
      <w:r w:rsidRPr="00E12AF1">
        <w:rPr>
          <w:lang w:val="en-US"/>
        </w:rPr>
        <w:t>d</w:t>
      </w:r>
      <w:r w:rsidRPr="00E12AF1">
        <w:t>90 (Пф</w:t>
      </w:r>
      <w:proofErr w:type="gramStart"/>
      <w:r w:rsidRPr="00E12AF1">
        <w:t>1</w:t>
      </w:r>
      <w:proofErr w:type="gramEnd"/>
      <w:r w:rsidRPr="00E12AF1">
        <w:t xml:space="preserve"> ГОСТ 28919-91)</w:t>
      </w:r>
    </w:p>
    <w:p w:rsidR="00E12AF1" w:rsidRPr="00E12AF1" w:rsidRDefault="00E12AF1" w:rsidP="00E12AF1">
      <w:pPr>
        <w:numPr>
          <w:ilvl w:val="0"/>
          <w:numId w:val="3"/>
        </w:numPr>
        <w:spacing w:after="200" w:line="276" w:lineRule="auto"/>
        <w:contextualSpacing/>
        <w:jc w:val="both"/>
      </w:pPr>
      <w:r w:rsidRPr="00E12AF1">
        <w:t>Шпилька М20х140 ГОСТ 28919-91</w:t>
      </w:r>
    </w:p>
    <w:p w:rsidR="00E12AF1" w:rsidRPr="00E12AF1" w:rsidRDefault="00E12AF1" w:rsidP="00E12AF1">
      <w:pPr>
        <w:numPr>
          <w:ilvl w:val="0"/>
          <w:numId w:val="3"/>
        </w:numPr>
        <w:spacing w:after="200" w:line="276" w:lineRule="auto"/>
        <w:contextualSpacing/>
        <w:jc w:val="both"/>
      </w:pPr>
      <w:r w:rsidRPr="00E12AF1">
        <w:t>Гайка М20 ГОСТ 28919-91</w:t>
      </w:r>
    </w:p>
    <w:p w:rsidR="00E12AF1" w:rsidRPr="00E12AF1" w:rsidRDefault="00E12AF1" w:rsidP="00E12AF1">
      <w:pPr>
        <w:spacing w:after="200" w:line="276" w:lineRule="auto"/>
        <w:contextualSpacing/>
        <w:jc w:val="both"/>
      </w:pPr>
      <w:r w:rsidRPr="00E12AF1">
        <w:t>Возможные технические характеристики дросселя:</w:t>
      </w:r>
    </w:p>
    <w:p w:rsidR="00E12AF1" w:rsidRPr="00E12AF1" w:rsidRDefault="00E12AF1" w:rsidP="00E12AF1">
      <w:pPr>
        <w:numPr>
          <w:ilvl w:val="0"/>
          <w:numId w:val="4"/>
        </w:numPr>
        <w:spacing w:after="200" w:line="276" w:lineRule="auto"/>
        <w:contextualSpacing/>
        <w:jc w:val="both"/>
      </w:pPr>
      <w:r w:rsidRPr="00E12AF1">
        <w:t xml:space="preserve">Условное давление </w:t>
      </w:r>
      <w:proofErr w:type="spellStart"/>
      <w:r w:rsidRPr="00E12AF1">
        <w:t>Ру</w:t>
      </w:r>
      <w:proofErr w:type="spellEnd"/>
      <w:r w:rsidRPr="00E12AF1">
        <w:t xml:space="preserve"> – 21 Мпа</w:t>
      </w:r>
    </w:p>
    <w:p w:rsidR="00E12AF1" w:rsidRPr="00E12AF1" w:rsidRDefault="00E12AF1" w:rsidP="00E12AF1">
      <w:pPr>
        <w:numPr>
          <w:ilvl w:val="0"/>
          <w:numId w:val="4"/>
        </w:numPr>
        <w:spacing w:after="200" w:line="276" w:lineRule="auto"/>
        <w:contextualSpacing/>
        <w:jc w:val="both"/>
      </w:pPr>
      <w:r w:rsidRPr="00E12AF1">
        <w:t xml:space="preserve">Условный проход </w:t>
      </w:r>
      <w:proofErr w:type="gramStart"/>
      <w:r w:rsidRPr="00E12AF1">
        <w:rPr>
          <w:lang w:val="en-US"/>
        </w:rPr>
        <w:t>D</w:t>
      </w:r>
      <w:proofErr w:type="gramEnd"/>
      <w:r w:rsidRPr="00E12AF1">
        <w:t>у – 65 мм</w:t>
      </w:r>
    </w:p>
    <w:p w:rsidR="00E12AF1" w:rsidRPr="00E12AF1" w:rsidRDefault="00E12AF1" w:rsidP="00E12AF1">
      <w:pPr>
        <w:numPr>
          <w:ilvl w:val="0"/>
          <w:numId w:val="4"/>
        </w:numPr>
        <w:spacing w:after="200" w:line="276" w:lineRule="auto"/>
        <w:contextualSpacing/>
        <w:jc w:val="both"/>
      </w:pPr>
      <w:r w:rsidRPr="00E12AF1">
        <w:t>Тип соединения – фланцевый</w:t>
      </w:r>
    </w:p>
    <w:p w:rsidR="00E12AF1" w:rsidRPr="00E12AF1" w:rsidRDefault="00E12AF1" w:rsidP="00E12AF1">
      <w:pPr>
        <w:numPr>
          <w:ilvl w:val="0"/>
          <w:numId w:val="4"/>
        </w:numPr>
        <w:spacing w:after="200" w:line="276" w:lineRule="auto"/>
        <w:contextualSpacing/>
        <w:jc w:val="both"/>
      </w:pPr>
      <w:r w:rsidRPr="00E12AF1">
        <w:t>Присоединительные размеры фланцев – по ГОСТ 28919-91</w:t>
      </w:r>
    </w:p>
    <w:p w:rsidR="00E12AF1" w:rsidRPr="00E12AF1" w:rsidRDefault="00E12AF1" w:rsidP="00E12AF1">
      <w:pPr>
        <w:numPr>
          <w:ilvl w:val="0"/>
          <w:numId w:val="4"/>
        </w:numPr>
        <w:spacing w:after="200" w:line="276" w:lineRule="auto"/>
        <w:contextualSpacing/>
        <w:jc w:val="both"/>
      </w:pPr>
      <w:r w:rsidRPr="00E12AF1">
        <w:t>Климатическое исполнение по ГОСТ 15150-69 – УХЛ, ХЛ</w:t>
      </w:r>
    </w:p>
    <w:p w:rsidR="00E12AF1" w:rsidRPr="00E12AF1" w:rsidRDefault="00E12AF1" w:rsidP="00E12AF1">
      <w:pPr>
        <w:numPr>
          <w:ilvl w:val="0"/>
          <w:numId w:val="4"/>
        </w:numPr>
        <w:spacing w:after="200" w:line="276" w:lineRule="auto"/>
        <w:contextualSpacing/>
        <w:jc w:val="both"/>
      </w:pPr>
      <w:r w:rsidRPr="00E12AF1">
        <w:t>Рабочий температурный диапазон – от -60 до +40</w:t>
      </w:r>
    </w:p>
    <w:p w:rsidR="00E12AF1" w:rsidRPr="00E12AF1" w:rsidRDefault="00E12AF1" w:rsidP="00E12AF1">
      <w:pPr>
        <w:numPr>
          <w:ilvl w:val="0"/>
          <w:numId w:val="4"/>
        </w:numPr>
        <w:spacing w:after="200" w:line="276" w:lineRule="auto"/>
        <w:contextualSpacing/>
        <w:jc w:val="both"/>
      </w:pPr>
      <w:r w:rsidRPr="00E12AF1">
        <w:t>Управление дросселем – ручное</w:t>
      </w:r>
    </w:p>
    <w:p w:rsidR="00E12AF1" w:rsidRPr="00E12AF1" w:rsidRDefault="00E12AF1" w:rsidP="00E12AF1">
      <w:pPr>
        <w:numPr>
          <w:ilvl w:val="0"/>
          <w:numId w:val="4"/>
        </w:numPr>
        <w:spacing w:after="200" w:line="276" w:lineRule="auto"/>
        <w:contextualSpacing/>
        <w:jc w:val="both"/>
      </w:pPr>
      <w:r w:rsidRPr="00E12AF1">
        <w:t>Шаг регулировки 0,5 мм</w:t>
      </w:r>
    </w:p>
    <w:p w:rsidR="00E12AF1" w:rsidRPr="00E12AF1" w:rsidRDefault="00E12AF1" w:rsidP="00E12AF1">
      <w:pPr>
        <w:numPr>
          <w:ilvl w:val="0"/>
          <w:numId w:val="4"/>
        </w:numPr>
        <w:spacing w:after="200" w:line="276" w:lineRule="auto"/>
        <w:contextualSpacing/>
        <w:jc w:val="both"/>
      </w:pPr>
      <w:r w:rsidRPr="00E12AF1">
        <w:t>Максимальный эквивалентный диаметр проходного сечения – 22 мм</w:t>
      </w:r>
    </w:p>
    <w:p w:rsidR="00BA46AB" w:rsidRDefault="00BA46AB" w:rsidP="00BA46AB">
      <w:pPr>
        <w:spacing w:after="200" w:line="276" w:lineRule="auto"/>
        <w:contextualSpacing/>
        <w:jc w:val="both"/>
      </w:pPr>
    </w:p>
    <w:p w:rsidR="00BA46AB" w:rsidRPr="00BA46AB" w:rsidRDefault="00BA46AB" w:rsidP="00BA46AB">
      <w:pPr>
        <w:spacing w:after="200" w:line="276" w:lineRule="auto"/>
        <w:contextualSpacing/>
        <w:jc w:val="both"/>
        <w:rPr>
          <w:b/>
        </w:rPr>
      </w:pPr>
      <w:r w:rsidRPr="00BA46AB">
        <w:t xml:space="preserve">Расчет стоимости оборудования производится на основании схем технического задания, утвержденных Заказчиком. </w:t>
      </w:r>
      <w:r w:rsidRPr="00BA46AB">
        <w:rPr>
          <w:b/>
        </w:rPr>
        <w:t>Тендерные предложения должны содержать согласование данных схем руководством Участника тендера.</w:t>
      </w:r>
    </w:p>
    <w:p w:rsidR="0023288F" w:rsidRDefault="0023288F"/>
    <w:p w:rsidR="009F5271" w:rsidRPr="00416A6F" w:rsidRDefault="009F5271" w:rsidP="009F5271">
      <w:pPr>
        <w:jc w:val="both"/>
        <w:rPr>
          <w:b/>
          <w:sz w:val="26"/>
          <w:szCs w:val="26"/>
        </w:rPr>
      </w:pPr>
      <w:r w:rsidRPr="00416A6F">
        <w:rPr>
          <w:b/>
          <w:sz w:val="26"/>
          <w:szCs w:val="26"/>
        </w:rPr>
        <w:t>Адрес поставки:</w:t>
      </w:r>
    </w:p>
    <w:p w:rsidR="009F5271" w:rsidRDefault="009F5271" w:rsidP="009F5271">
      <w:pPr>
        <w:spacing w:line="360" w:lineRule="auto"/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>База производственного обеспечения ПАО «Богородскнефть»</w:t>
      </w:r>
      <w:r w:rsidRPr="00B43630">
        <w:rPr>
          <w:sz w:val="26"/>
          <w:szCs w:val="26"/>
        </w:rPr>
        <w:t xml:space="preserve"> </w:t>
      </w:r>
      <w:r>
        <w:rPr>
          <w:sz w:val="26"/>
          <w:szCs w:val="26"/>
        </w:rPr>
        <w:t>г. Пугачев</w:t>
      </w:r>
      <w:r w:rsidRPr="00B43630">
        <w:rPr>
          <w:sz w:val="26"/>
          <w:szCs w:val="26"/>
        </w:rPr>
        <w:t>, Саратовской области.</w:t>
      </w:r>
    </w:p>
    <w:p w:rsidR="009F5271" w:rsidRPr="00416A6F" w:rsidRDefault="009F5271" w:rsidP="009F5271">
      <w:pPr>
        <w:spacing w:line="360" w:lineRule="auto"/>
        <w:jc w:val="both"/>
        <w:rPr>
          <w:b/>
          <w:sz w:val="26"/>
          <w:szCs w:val="26"/>
        </w:rPr>
      </w:pPr>
      <w:r w:rsidRPr="00416A6F">
        <w:rPr>
          <w:b/>
          <w:sz w:val="26"/>
          <w:szCs w:val="26"/>
        </w:rPr>
        <w:t>Дата поставки: 2017 год.</w:t>
      </w:r>
    </w:p>
    <w:p w:rsidR="009F5271" w:rsidRDefault="009F5271" w:rsidP="009F5271">
      <w:pPr>
        <w:spacing w:line="360" w:lineRule="auto"/>
        <w:ind w:firstLine="567"/>
        <w:jc w:val="both"/>
        <w:rPr>
          <w:sz w:val="26"/>
          <w:szCs w:val="26"/>
        </w:rPr>
      </w:pPr>
      <w:r w:rsidRPr="00416A6F">
        <w:rPr>
          <w:sz w:val="26"/>
          <w:szCs w:val="26"/>
        </w:rPr>
        <w:t xml:space="preserve">Цена предлагаемой продукции должна быть указана </w:t>
      </w:r>
      <w:r w:rsidR="00E102D4">
        <w:rPr>
          <w:sz w:val="26"/>
          <w:szCs w:val="26"/>
        </w:rPr>
        <w:t>с</w:t>
      </w:r>
      <w:bookmarkStart w:id="0" w:name="_GoBack"/>
      <w:bookmarkEnd w:id="0"/>
      <w:r w:rsidRPr="00416A6F">
        <w:rPr>
          <w:sz w:val="26"/>
          <w:szCs w:val="26"/>
        </w:rPr>
        <w:t xml:space="preserve"> НДС с учетом транспортных расходов, затрат на страхование, таможенных пошлин, сборов и других обязательных платежей.</w:t>
      </w:r>
    </w:p>
    <w:p w:rsidR="005B25F1" w:rsidRDefault="009F5271" w:rsidP="00E12AF1">
      <w:pPr>
        <w:spacing w:line="360" w:lineRule="auto"/>
      </w:pPr>
      <w:r w:rsidRPr="00BE2AA5">
        <w:rPr>
          <w:b/>
          <w:sz w:val="26"/>
          <w:szCs w:val="26"/>
        </w:rPr>
        <w:t>Форма расчётов:</w:t>
      </w:r>
      <w:r>
        <w:rPr>
          <w:b/>
          <w:sz w:val="26"/>
          <w:szCs w:val="26"/>
        </w:rPr>
        <w:t xml:space="preserve"> </w:t>
      </w:r>
      <w:r w:rsidR="000E4443" w:rsidRPr="000E4443">
        <w:rPr>
          <w:sz w:val="26"/>
          <w:szCs w:val="26"/>
        </w:rPr>
        <w:t>не хуже, чем</w:t>
      </w:r>
      <w:r w:rsidR="000E4443">
        <w:rPr>
          <w:b/>
          <w:sz w:val="26"/>
          <w:szCs w:val="26"/>
        </w:rPr>
        <w:t xml:space="preserve"> </w:t>
      </w:r>
      <w:r w:rsidRPr="00BE2AA5">
        <w:rPr>
          <w:sz w:val="26"/>
          <w:szCs w:val="26"/>
        </w:rPr>
        <w:t>50 % предоплата</w:t>
      </w:r>
      <w:r>
        <w:rPr>
          <w:sz w:val="26"/>
          <w:szCs w:val="26"/>
        </w:rPr>
        <w:t xml:space="preserve">, 50 % </w:t>
      </w:r>
      <w:r w:rsidR="000E4443">
        <w:rPr>
          <w:sz w:val="26"/>
          <w:szCs w:val="26"/>
        </w:rPr>
        <w:t>по факту поставки.</w:t>
      </w:r>
    </w:p>
    <w:p w:rsidR="005B25F1" w:rsidRDefault="005B25F1"/>
    <w:p w:rsidR="005B25F1" w:rsidRDefault="005B25F1">
      <w:r w:rsidRPr="005B25F1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DC" ShapeID="_x0000_i1025" DrawAspect="Content" ObjectID="_1542100642" r:id="rId7"/>
        </w:object>
      </w:r>
    </w:p>
    <w:p w:rsidR="00F1158F" w:rsidRDefault="00F1158F"/>
    <w:p w:rsidR="00F1158F" w:rsidRDefault="00F1158F">
      <w:r w:rsidRPr="00F1158F">
        <w:rPr>
          <w:noProof/>
        </w:rPr>
        <w:lastRenderedPageBreak/>
        <w:drawing>
          <wp:inline distT="0" distB="0" distL="0" distR="0">
            <wp:extent cx="6480175" cy="91684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158F" w:rsidSect="00BA449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30EC7"/>
    <w:multiLevelType w:val="hybridMultilevel"/>
    <w:tmpl w:val="83CA76EE"/>
    <w:lvl w:ilvl="0" w:tplc="ABB6D7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FA948ED"/>
    <w:multiLevelType w:val="hybridMultilevel"/>
    <w:tmpl w:val="4216C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237151"/>
    <w:multiLevelType w:val="hybridMultilevel"/>
    <w:tmpl w:val="D3586AE8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3DE66BFF"/>
    <w:multiLevelType w:val="hybridMultilevel"/>
    <w:tmpl w:val="3AFEB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AA8"/>
    <w:rsid w:val="000A36B9"/>
    <w:rsid w:val="000B4FB7"/>
    <w:rsid w:val="000E4443"/>
    <w:rsid w:val="00170A2F"/>
    <w:rsid w:val="00187152"/>
    <w:rsid w:val="001A6F62"/>
    <w:rsid w:val="0023288F"/>
    <w:rsid w:val="00364BAC"/>
    <w:rsid w:val="00534738"/>
    <w:rsid w:val="005905FB"/>
    <w:rsid w:val="005B25F1"/>
    <w:rsid w:val="005B3D03"/>
    <w:rsid w:val="00655528"/>
    <w:rsid w:val="006D5AA8"/>
    <w:rsid w:val="0081016F"/>
    <w:rsid w:val="008E3BF4"/>
    <w:rsid w:val="009F5271"/>
    <w:rsid w:val="00A21176"/>
    <w:rsid w:val="00BA449B"/>
    <w:rsid w:val="00BA46AB"/>
    <w:rsid w:val="00CF750D"/>
    <w:rsid w:val="00E102D4"/>
    <w:rsid w:val="00E12AF1"/>
    <w:rsid w:val="00F11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A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A2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0A2F"/>
    <w:rPr>
      <w:rFonts w:ascii="Segoe UI" w:eastAsia="Times New Roman" w:hAnsi="Segoe UI" w:cs="Segoe UI"/>
      <w:sz w:val="18"/>
      <w:szCs w:val="18"/>
      <w:lang w:eastAsia="ru-RU"/>
    </w:rPr>
  </w:style>
  <w:style w:type="table" w:styleId="a5">
    <w:name w:val="Table Grid"/>
    <w:basedOn w:val="a1"/>
    <w:uiPriority w:val="39"/>
    <w:rsid w:val="00A211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A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A2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0A2F"/>
    <w:rPr>
      <w:rFonts w:ascii="Segoe UI" w:eastAsia="Times New Roman" w:hAnsi="Segoe UI" w:cs="Segoe UI"/>
      <w:sz w:val="18"/>
      <w:szCs w:val="18"/>
      <w:lang w:eastAsia="ru-RU"/>
    </w:rPr>
  </w:style>
  <w:style w:type="table" w:styleId="a5">
    <w:name w:val="Table Grid"/>
    <w:basedOn w:val="a1"/>
    <w:uiPriority w:val="39"/>
    <w:rsid w:val="00A211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Потемкина </cp:lastModifiedBy>
  <cp:revision>11</cp:revision>
  <cp:lastPrinted>2016-11-16T11:30:00Z</cp:lastPrinted>
  <dcterms:created xsi:type="dcterms:W3CDTF">2016-11-08T08:05:00Z</dcterms:created>
  <dcterms:modified xsi:type="dcterms:W3CDTF">2016-12-01T08:31:00Z</dcterms:modified>
</cp:coreProperties>
</file>