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5" w:rsidRPr="00AC64B5" w:rsidRDefault="00AC64B5" w:rsidP="00AC6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B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C64B5" w:rsidRPr="00AC64B5" w:rsidRDefault="00AC64B5" w:rsidP="00AC6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4B5">
        <w:rPr>
          <w:rFonts w:ascii="Times New Roman" w:hAnsi="Times New Roman" w:cs="Times New Roman"/>
          <w:sz w:val="24"/>
          <w:szCs w:val="24"/>
        </w:rPr>
        <w:t xml:space="preserve">на закупку </w:t>
      </w:r>
      <w:r w:rsidR="00ED50D3">
        <w:rPr>
          <w:rFonts w:ascii="Times New Roman" w:hAnsi="Times New Roman" w:cs="Times New Roman"/>
          <w:sz w:val="24"/>
          <w:szCs w:val="24"/>
        </w:rPr>
        <w:t>пластиковой</w:t>
      </w:r>
      <w:r w:rsidRPr="00AC64B5">
        <w:rPr>
          <w:rFonts w:ascii="Times New Roman" w:hAnsi="Times New Roman" w:cs="Times New Roman"/>
          <w:sz w:val="24"/>
          <w:szCs w:val="24"/>
        </w:rPr>
        <w:t xml:space="preserve"> трубы</w:t>
      </w:r>
    </w:p>
    <w:p w:rsidR="00AC64B5" w:rsidRDefault="00AC6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к поставке </w:t>
      </w:r>
      <w:r w:rsidR="00ED50D3">
        <w:rPr>
          <w:rFonts w:ascii="Times New Roman" w:hAnsi="Times New Roman" w:cs="Times New Roman"/>
          <w:sz w:val="24"/>
          <w:szCs w:val="24"/>
        </w:rPr>
        <w:t xml:space="preserve">пластиковая </w:t>
      </w:r>
      <w:r>
        <w:rPr>
          <w:rFonts w:ascii="Times New Roman" w:hAnsi="Times New Roman" w:cs="Times New Roman"/>
          <w:sz w:val="24"/>
          <w:szCs w:val="24"/>
        </w:rPr>
        <w:t>труба со следующими характеристиками:</w:t>
      </w:r>
    </w:p>
    <w:p w:rsidR="00ED50D3" w:rsidRDefault="00ED50D3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Труба ПЭ 100 </w:t>
      </w:r>
      <w:r>
        <w:rPr>
          <w:rFonts w:ascii="Times New Roman" w:hAnsi="Times New Roman" w:cs="Times New Roman"/>
          <w:sz w:val="24"/>
          <w:szCs w:val="24"/>
          <w:lang w:val="en-US"/>
        </w:rPr>
        <w:t>SDR 7,4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– Ø</w:t>
      </w:r>
      <w:r w:rsidR="00ED50D3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>мм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Толщина стенки – </w:t>
      </w:r>
      <w:r w:rsidR="00ED50D3">
        <w:rPr>
          <w:rFonts w:ascii="Times New Roman" w:hAnsi="Times New Roman" w:cs="Times New Roman"/>
          <w:sz w:val="24"/>
          <w:szCs w:val="24"/>
        </w:rPr>
        <w:t>21,9</w:t>
      </w:r>
      <w:r>
        <w:rPr>
          <w:rFonts w:ascii="Times New Roman" w:hAnsi="Times New Roman" w:cs="Times New Roman"/>
          <w:sz w:val="24"/>
          <w:szCs w:val="24"/>
        </w:rPr>
        <w:t>мм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ГОСТ </w:t>
      </w:r>
      <w:r w:rsidR="00ED50D3">
        <w:rPr>
          <w:rFonts w:ascii="Times New Roman" w:hAnsi="Times New Roman" w:cs="Times New Roman"/>
          <w:sz w:val="24"/>
          <w:szCs w:val="24"/>
        </w:rPr>
        <w:t>18599-2001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– </w:t>
      </w:r>
      <w:r w:rsidR="00ED50D3">
        <w:rPr>
          <w:rFonts w:ascii="Times New Roman" w:hAnsi="Times New Roman" w:cs="Times New Roman"/>
          <w:sz w:val="24"/>
          <w:szCs w:val="24"/>
        </w:rPr>
        <w:t>3,8</w:t>
      </w:r>
      <w:r>
        <w:rPr>
          <w:rFonts w:ascii="Times New Roman" w:hAnsi="Times New Roman" w:cs="Times New Roman"/>
          <w:sz w:val="24"/>
          <w:szCs w:val="24"/>
        </w:rPr>
        <w:t>км</w:t>
      </w:r>
    </w:p>
    <w:p w:rsidR="00704D65" w:rsidRDefault="00ED50D3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труб – не менее 10м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поставки – </w:t>
      </w:r>
      <w:r w:rsidR="00ED50D3" w:rsidRPr="00ED50D3">
        <w:rPr>
          <w:rFonts w:ascii="Times New Roman" w:hAnsi="Times New Roman" w:cs="Times New Roman"/>
          <w:sz w:val="24"/>
          <w:szCs w:val="24"/>
        </w:rPr>
        <w:t>Самарская область, Хворостянский район, 350 м восточнее западной окраины поселка Прогресс, строител</w:t>
      </w:r>
      <w:r w:rsidR="00ED50D3">
        <w:rPr>
          <w:rFonts w:ascii="Times New Roman" w:hAnsi="Times New Roman" w:cs="Times New Roman"/>
          <w:sz w:val="24"/>
          <w:szCs w:val="24"/>
        </w:rPr>
        <w:t>ьная площадка ООО «Юкола-нефть»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4B5" w:rsidRPr="007275C1" w:rsidRDefault="00AC64B5" w:rsidP="00AC64B5">
      <w:pPr>
        <w:rPr>
          <w:rFonts w:ascii="Times New Roman" w:hAnsi="Times New Roman" w:cs="Times New Roman"/>
          <w:b/>
          <w:sz w:val="24"/>
          <w:szCs w:val="24"/>
        </w:rPr>
      </w:pPr>
      <w:r w:rsidRPr="007275C1">
        <w:rPr>
          <w:rFonts w:ascii="Times New Roman" w:hAnsi="Times New Roman" w:cs="Times New Roman"/>
          <w:b/>
          <w:sz w:val="24"/>
          <w:szCs w:val="24"/>
        </w:rPr>
        <w:t>Условия поставки</w:t>
      </w:r>
    </w:p>
    <w:p w:rsidR="00AC64B5" w:rsidRDefault="00AC64B5" w:rsidP="00AC6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поставки </w:t>
      </w:r>
      <w:r w:rsidR="00ED50D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32C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.2017г. – </w:t>
      </w:r>
      <w:r w:rsidR="00ED50D3">
        <w:rPr>
          <w:rFonts w:ascii="Times New Roman" w:hAnsi="Times New Roman" w:cs="Times New Roman"/>
          <w:sz w:val="24"/>
          <w:szCs w:val="24"/>
        </w:rPr>
        <w:t>15</w:t>
      </w:r>
      <w:r w:rsidR="00B32C7F">
        <w:rPr>
          <w:rFonts w:ascii="Times New Roman" w:hAnsi="Times New Roman" w:cs="Times New Roman"/>
          <w:sz w:val="24"/>
          <w:szCs w:val="24"/>
        </w:rPr>
        <w:t>.0</w:t>
      </w:r>
      <w:r w:rsidR="00ED50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.2017г. П</w:t>
      </w:r>
      <w:r w:rsidR="007275C1">
        <w:rPr>
          <w:rFonts w:ascii="Times New Roman" w:hAnsi="Times New Roman" w:cs="Times New Roman"/>
          <w:sz w:val="24"/>
          <w:szCs w:val="24"/>
        </w:rPr>
        <w:t>родукция новая, не ранее 201</w:t>
      </w:r>
      <w:r w:rsidR="00B32C7F">
        <w:rPr>
          <w:rFonts w:ascii="Times New Roman" w:hAnsi="Times New Roman" w:cs="Times New Roman"/>
          <w:sz w:val="24"/>
          <w:szCs w:val="24"/>
        </w:rPr>
        <w:t>7</w:t>
      </w:r>
      <w:r w:rsidR="007275C1">
        <w:rPr>
          <w:rFonts w:ascii="Times New Roman" w:hAnsi="Times New Roman" w:cs="Times New Roman"/>
          <w:sz w:val="24"/>
          <w:szCs w:val="24"/>
        </w:rPr>
        <w:t xml:space="preserve"> года выпуска. Стоимость доставки включается в стоимость продукции.</w:t>
      </w:r>
    </w:p>
    <w:p w:rsidR="007275C1" w:rsidRPr="00AC64B5" w:rsidRDefault="007275C1" w:rsidP="00AC64B5">
      <w:pPr>
        <w:rPr>
          <w:rFonts w:ascii="Times New Roman" w:hAnsi="Times New Roman" w:cs="Times New Roman"/>
          <w:sz w:val="24"/>
          <w:szCs w:val="24"/>
        </w:rPr>
      </w:pPr>
      <w:r w:rsidRPr="007275C1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>
        <w:rPr>
          <w:rFonts w:ascii="Times New Roman" w:hAnsi="Times New Roman" w:cs="Times New Roman"/>
          <w:sz w:val="24"/>
          <w:szCs w:val="24"/>
        </w:rPr>
        <w:t xml:space="preserve"> не хуже, чем 50% предоплата, 50% по факту поставки продукции на склад.</w:t>
      </w:r>
    </w:p>
    <w:p w:rsidR="00AC64B5" w:rsidRDefault="00AC64B5" w:rsidP="00AC64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B5"/>
    <w:rsid w:val="001524E0"/>
    <w:rsid w:val="00704D65"/>
    <w:rsid w:val="007275C1"/>
    <w:rsid w:val="009D3205"/>
    <w:rsid w:val="00AC64B5"/>
    <w:rsid w:val="00B04306"/>
    <w:rsid w:val="00B32C7F"/>
    <w:rsid w:val="00E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</dc:creator>
  <cp:keywords/>
  <dc:description/>
  <cp:lastModifiedBy>Потемкина </cp:lastModifiedBy>
  <cp:revision>4</cp:revision>
  <dcterms:created xsi:type="dcterms:W3CDTF">2017-08-11T05:59:00Z</dcterms:created>
  <dcterms:modified xsi:type="dcterms:W3CDTF">2017-08-18T07:58:00Z</dcterms:modified>
</cp:coreProperties>
</file>