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331" w:rsidRPr="00AF4093" w:rsidRDefault="00F77331" w:rsidP="004E4274">
      <w:pPr>
        <w:tabs>
          <w:tab w:val="left" w:pos="3585"/>
          <w:tab w:val="center" w:pos="4677"/>
        </w:tabs>
        <w:rPr>
          <w:b/>
          <w:color w:val="000000"/>
          <w:sz w:val="28"/>
          <w:szCs w:val="28"/>
        </w:rPr>
      </w:pPr>
    </w:p>
    <w:p w:rsidR="00F77331" w:rsidRPr="009318C4" w:rsidRDefault="00F94FC5" w:rsidP="00F94FC5">
      <w:pPr>
        <w:jc w:val="center"/>
        <w:rPr>
          <w:b/>
          <w:sz w:val="32"/>
          <w:szCs w:val="32"/>
        </w:rPr>
      </w:pPr>
      <w:r w:rsidRPr="009318C4">
        <w:rPr>
          <w:b/>
          <w:sz w:val="32"/>
          <w:szCs w:val="32"/>
        </w:rPr>
        <w:t>Техническое задание</w:t>
      </w:r>
    </w:p>
    <w:p w:rsidR="00F94FC5" w:rsidRPr="00E131F0" w:rsidRDefault="00F94FC5" w:rsidP="00F94FC5">
      <w:pPr>
        <w:jc w:val="center"/>
        <w:rPr>
          <w:b/>
        </w:rPr>
      </w:pPr>
    </w:p>
    <w:p w:rsidR="000E5365" w:rsidRPr="009272F3" w:rsidRDefault="000E5365" w:rsidP="000E5365">
      <w:pPr>
        <w:jc w:val="center"/>
        <w:rPr>
          <w:b/>
          <w:sz w:val="26"/>
          <w:szCs w:val="26"/>
        </w:rPr>
      </w:pPr>
      <w:r w:rsidRPr="004E3648">
        <w:rPr>
          <w:b/>
          <w:sz w:val="26"/>
          <w:szCs w:val="26"/>
        </w:rPr>
        <w:t>Основное назначение прибора</w:t>
      </w:r>
    </w:p>
    <w:p w:rsidR="006B4BE5" w:rsidRPr="009272F3" w:rsidRDefault="006B4BE5" w:rsidP="000E5365">
      <w:pPr>
        <w:jc w:val="center"/>
        <w:rPr>
          <w:b/>
          <w:sz w:val="26"/>
          <w:szCs w:val="26"/>
        </w:rPr>
      </w:pPr>
    </w:p>
    <w:p w:rsidR="000E5365" w:rsidRDefault="000E5365" w:rsidP="006B4BE5">
      <w:pPr>
        <w:spacing w:line="276" w:lineRule="auto"/>
        <w:ind w:right="-50" w:firstLine="567"/>
        <w:jc w:val="both"/>
        <w:rPr>
          <w:bCs/>
          <w:sz w:val="26"/>
          <w:szCs w:val="26"/>
        </w:rPr>
      </w:pPr>
      <w:r w:rsidRPr="004E3648">
        <w:rPr>
          <w:bCs/>
          <w:sz w:val="26"/>
          <w:szCs w:val="26"/>
        </w:rPr>
        <w:t xml:space="preserve">Установка термоэлектрическая </w:t>
      </w:r>
      <w:r w:rsidR="00FA3120">
        <w:rPr>
          <w:bCs/>
          <w:sz w:val="26"/>
          <w:szCs w:val="26"/>
        </w:rPr>
        <w:t xml:space="preserve">с размещением кабеля снаружи трубы (в </w:t>
      </w:r>
      <w:proofErr w:type="spellStart"/>
      <w:r w:rsidR="00FA3120">
        <w:rPr>
          <w:bCs/>
          <w:sz w:val="26"/>
          <w:szCs w:val="26"/>
        </w:rPr>
        <w:t>затрубном</w:t>
      </w:r>
      <w:proofErr w:type="spellEnd"/>
      <w:r w:rsidR="00FA3120">
        <w:rPr>
          <w:bCs/>
          <w:sz w:val="26"/>
          <w:szCs w:val="26"/>
        </w:rPr>
        <w:t xml:space="preserve"> пространстве) </w:t>
      </w:r>
      <w:r w:rsidRPr="004E3648">
        <w:rPr>
          <w:bCs/>
          <w:sz w:val="26"/>
          <w:szCs w:val="26"/>
        </w:rPr>
        <w:t>предназначена для т</w:t>
      </w:r>
      <w:r w:rsidR="00FA3120">
        <w:rPr>
          <w:bCs/>
          <w:sz w:val="26"/>
          <w:szCs w:val="26"/>
        </w:rPr>
        <w:t>ермического воздействия на нефть</w:t>
      </w:r>
      <w:r w:rsidRPr="004E3648">
        <w:rPr>
          <w:bCs/>
          <w:sz w:val="26"/>
          <w:szCs w:val="26"/>
        </w:rPr>
        <w:t xml:space="preserve"> с целью снижения его вязкости, предупреждения АСПО и гидратообразований по ст</w:t>
      </w:r>
      <w:r w:rsidR="00FA3120">
        <w:rPr>
          <w:bCs/>
          <w:sz w:val="26"/>
          <w:szCs w:val="26"/>
        </w:rPr>
        <w:t>волу нефтедобывающих скважин.</w:t>
      </w:r>
    </w:p>
    <w:p w:rsidR="00FA3120" w:rsidRPr="009318C4" w:rsidRDefault="00302BDD" w:rsidP="00FA3120">
      <w:pPr>
        <w:jc w:val="center"/>
        <w:rPr>
          <w:b/>
        </w:rPr>
      </w:pPr>
      <w:r w:rsidRPr="009318C4">
        <w:rPr>
          <w:b/>
          <w:bCs/>
          <w:sz w:val="26"/>
          <w:szCs w:val="26"/>
        </w:rPr>
        <w:t>Функциональные возможности</w:t>
      </w:r>
    </w:p>
    <w:p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включение и отключение греющего кабеля в скважине;</w:t>
      </w:r>
    </w:p>
    <w:p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контроль тока в цепи нагревательного кабеля </w:t>
      </w:r>
      <w:r w:rsidRPr="009318C4">
        <w:rPr>
          <w:b/>
          <w:bCs/>
        </w:rPr>
        <w:t>установки прогрева скважин</w:t>
      </w:r>
      <w:r w:rsidRPr="009318C4">
        <w:t>;</w:t>
      </w:r>
    </w:p>
    <w:p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контроль напряжения, подаваемого на </w:t>
      </w:r>
      <w:r w:rsidRPr="009318C4">
        <w:rPr>
          <w:b/>
          <w:bCs/>
        </w:rPr>
        <w:t>греющий кабель в скважине</w:t>
      </w:r>
      <w:r w:rsidRPr="009318C4">
        <w:t>;</w:t>
      </w:r>
    </w:p>
    <w:p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автоматическое поддержание заданной температуры жидкости на устье скважины;</w:t>
      </w:r>
    </w:p>
    <w:p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автоматическое поддержание заданного уровня тока;</w:t>
      </w:r>
    </w:p>
    <w:p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автоматическое отключение напряжения питания от сети при появлении тока утечки;</w:t>
      </w:r>
    </w:p>
    <w:p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снижение мощности нагрева при отключении насосного агрегата;</w:t>
      </w:r>
    </w:p>
    <w:p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автоматическое повторное включение </w:t>
      </w:r>
      <w:r w:rsidRPr="009318C4">
        <w:rPr>
          <w:b/>
          <w:bCs/>
        </w:rPr>
        <w:t>установки прогрева скважин</w:t>
      </w:r>
      <w:r w:rsidRPr="009318C4">
        <w:t> при перерывах в электроснабжении;</w:t>
      </w:r>
    </w:p>
    <w:p w:rsidR="00FA3120" w:rsidRPr="009318C4" w:rsidRDefault="00FA3120" w:rsidP="00302BD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76" w:lineRule="auto"/>
        <w:jc w:val="both"/>
      </w:pPr>
      <w:r w:rsidRPr="009318C4">
        <w:t>учет расхода электроэнергии встроенным счетчиком электроэнергии класса точности 1,0;</w:t>
      </w:r>
    </w:p>
    <w:p w:rsidR="00FA3120" w:rsidRPr="009318C4" w:rsidRDefault="00FA3120" w:rsidP="00FA3120">
      <w:pPr>
        <w:jc w:val="center"/>
      </w:pPr>
    </w:p>
    <w:p w:rsidR="00FA3120" w:rsidRPr="009318C4" w:rsidRDefault="00302BDD" w:rsidP="00FA3120">
      <w:pPr>
        <w:jc w:val="center"/>
      </w:pPr>
      <w:r w:rsidRPr="009318C4">
        <w:rPr>
          <w:b/>
          <w:bCs/>
          <w:shd w:val="clear" w:color="auto" w:fill="FFFFFF"/>
        </w:rPr>
        <w:t>Комплект поставки</w:t>
      </w:r>
    </w:p>
    <w:p w:rsidR="00FA3120" w:rsidRPr="009318C4" w:rsidRDefault="00FA3120" w:rsidP="00FA312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</w:pPr>
      <w:r w:rsidRPr="009318C4">
        <w:t>Станция управления 1 шт.</w:t>
      </w:r>
    </w:p>
    <w:p w:rsidR="00FA3120" w:rsidRPr="009318C4" w:rsidRDefault="00FA3120" w:rsidP="00FA312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</w:pPr>
      <w:r w:rsidRPr="009318C4">
        <w:t>Кабель нагревательный погружной 1125 метров;</w:t>
      </w:r>
    </w:p>
    <w:p w:rsidR="00FA3120" w:rsidRPr="009318C4" w:rsidRDefault="00FA3120" w:rsidP="00FA312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</w:pPr>
      <w:proofErr w:type="spellStart"/>
      <w:r w:rsidRPr="009318C4">
        <w:t>Клеммная</w:t>
      </w:r>
      <w:proofErr w:type="spellEnd"/>
      <w:r w:rsidRPr="009318C4">
        <w:t xml:space="preserve"> коробка</w:t>
      </w:r>
    </w:p>
    <w:p w:rsidR="00FA3120" w:rsidRPr="009318C4" w:rsidRDefault="00FA3120" w:rsidP="00FA312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</w:pPr>
      <w:r w:rsidRPr="009318C4">
        <w:t>Протектор к НКТ для защиты кабеля</w:t>
      </w:r>
    </w:p>
    <w:p w:rsidR="00FA3120" w:rsidRPr="009318C4" w:rsidRDefault="00FA3120" w:rsidP="00FA312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</w:pPr>
      <w:r w:rsidRPr="009318C4">
        <w:t>Пояс Крепления Кабеля</w:t>
      </w:r>
      <w:r w:rsidR="00302BDD" w:rsidRPr="009318C4">
        <w:t xml:space="preserve"> 500 шт.</w:t>
      </w:r>
    </w:p>
    <w:p w:rsidR="00FA3120" w:rsidRPr="009318C4" w:rsidRDefault="00FA3120" w:rsidP="00FA312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</w:pPr>
      <w:r w:rsidRPr="009318C4">
        <w:t xml:space="preserve">Защита </w:t>
      </w:r>
      <w:proofErr w:type="spellStart"/>
      <w:r w:rsidRPr="009318C4">
        <w:t>оконцовочного</w:t>
      </w:r>
      <w:proofErr w:type="spellEnd"/>
      <w:r w:rsidRPr="009318C4">
        <w:t xml:space="preserve"> устройства</w:t>
      </w:r>
    </w:p>
    <w:p w:rsidR="00FA3120" w:rsidRPr="009318C4" w:rsidRDefault="00FA3120" w:rsidP="00FA312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</w:pPr>
      <w:r w:rsidRPr="009318C4">
        <w:t>Трансформатор</w:t>
      </w:r>
    </w:p>
    <w:p w:rsidR="00FA3120" w:rsidRPr="009318C4" w:rsidRDefault="00FA3120" w:rsidP="00FA312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</w:pPr>
      <w:r w:rsidRPr="009318C4">
        <w:t>План шайба с кабельным</w:t>
      </w:r>
      <w:r w:rsidR="009272F3">
        <w:t xml:space="preserve"> вводо</w:t>
      </w:r>
      <w:r w:rsidRPr="009318C4">
        <w:t>м</w:t>
      </w:r>
      <w:bookmarkStart w:id="0" w:name="_GoBack"/>
      <w:bookmarkEnd w:id="0"/>
    </w:p>
    <w:p w:rsidR="00FA3120" w:rsidRPr="009318C4" w:rsidRDefault="00FA3120" w:rsidP="00FA312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</w:pPr>
      <w:r w:rsidRPr="009318C4">
        <w:t>Кабель для подключения установки</w:t>
      </w:r>
    </w:p>
    <w:p w:rsidR="00FA3120" w:rsidRPr="009318C4" w:rsidRDefault="00FA3120" w:rsidP="00FA3120">
      <w:pPr>
        <w:numPr>
          <w:ilvl w:val="0"/>
          <w:numId w:val="25"/>
        </w:numPr>
        <w:shd w:val="clear" w:color="auto" w:fill="FFFFFF"/>
        <w:spacing w:before="100" w:beforeAutospacing="1" w:after="100" w:afterAutospacing="1"/>
        <w:jc w:val="both"/>
      </w:pPr>
      <w:r w:rsidRPr="009318C4">
        <w:t>Датчик температуры</w:t>
      </w:r>
    </w:p>
    <w:p w:rsidR="00F77331" w:rsidRDefault="00F77331" w:rsidP="00F22E9A">
      <w:pPr>
        <w:jc w:val="center"/>
        <w:rPr>
          <w:b/>
        </w:rPr>
      </w:pPr>
    </w:p>
    <w:p w:rsidR="00F77331" w:rsidRPr="004E3648" w:rsidRDefault="00F77331" w:rsidP="00020DED">
      <w:pPr>
        <w:jc w:val="center"/>
        <w:rPr>
          <w:b/>
          <w:sz w:val="26"/>
          <w:szCs w:val="26"/>
          <w:lang w:val="en-US"/>
        </w:rPr>
      </w:pPr>
      <w:r w:rsidRPr="004E3648">
        <w:rPr>
          <w:b/>
          <w:sz w:val="26"/>
          <w:szCs w:val="26"/>
        </w:rPr>
        <w:t xml:space="preserve">Основные технические </w:t>
      </w:r>
      <w:r w:rsidR="004832D5" w:rsidRPr="004E3648">
        <w:rPr>
          <w:b/>
          <w:sz w:val="26"/>
          <w:szCs w:val="26"/>
        </w:rPr>
        <w:t>характеристики</w:t>
      </w:r>
    </w:p>
    <w:p w:rsidR="00F77331" w:rsidRDefault="00F77331" w:rsidP="00020DED">
      <w:pPr>
        <w:jc w:val="center"/>
        <w:rPr>
          <w:b/>
        </w:rPr>
      </w:pPr>
    </w:p>
    <w:tbl>
      <w:tblPr>
        <w:tblW w:w="9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6"/>
        <w:gridCol w:w="3010"/>
      </w:tblGrid>
      <w:tr w:rsidR="000E5365" w:rsidRPr="00302BDD" w:rsidTr="00CC4DE9">
        <w:trPr>
          <w:trHeight w:val="128"/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65" w:rsidRPr="00302BDD" w:rsidRDefault="000E5365" w:rsidP="00302BDD">
            <w:pPr>
              <w:spacing w:line="276" w:lineRule="auto"/>
            </w:pPr>
            <w:r w:rsidRPr="00302BDD">
              <w:t>Температура нагреваемой жидкости при дебите 5-100 м3/сут, С°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5365" w:rsidRPr="00302BDD" w:rsidRDefault="000E5365" w:rsidP="00302BDD">
            <w:pPr>
              <w:spacing w:line="276" w:lineRule="auto"/>
              <w:jc w:val="center"/>
              <w:rPr>
                <w:bCs/>
                <w:iCs/>
              </w:rPr>
            </w:pPr>
            <w:r w:rsidRPr="00302BDD">
              <w:rPr>
                <w:bCs/>
                <w:iCs/>
              </w:rPr>
              <w:t>До +70</w:t>
            </w:r>
          </w:p>
        </w:tc>
      </w:tr>
      <w:tr w:rsidR="000E5365" w:rsidRPr="00302BDD" w:rsidTr="00CC4DE9">
        <w:trPr>
          <w:trHeight w:val="85"/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65" w:rsidRPr="00302BDD" w:rsidRDefault="000E5365" w:rsidP="00302BDD">
            <w:pPr>
              <w:spacing w:line="276" w:lineRule="auto"/>
            </w:pPr>
            <w:r w:rsidRPr="00302BDD">
              <w:t xml:space="preserve">Диаметр НКТ (условный), </w:t>
            </w:r>
            <w:proofErr w:type="gramStart"/>
            <w:r w:rsidRPr="00302BDD">
              <w:t>мм</w:t>
            </w:r>
            <w:proofErr w:type="gramEnd"/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5365" w:rsidRPr="00302BDD" w:rsidRDefault="000E5365" w:rsidP="00302BD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302BDD">
              <w:t>До 114</w:t>
            </w:r>
          </w:p>
        </w:tc>
      </w:tr>
      <w:tr w:rsidR="000E5365" w:rsidRPr="00302BDD" w:rsidTr="00CC4DE9">
        <w:trPr>
          <w:trHeight w:val="85"/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65" w:rsidRPr="00302BDD" w:rsidRDefault="000E5365" w:rsidP="00302BDD">
            <w:pPr>
              <w:spacing w:line="276" w:lineRule="auto"/>
            </w:pPr>
            <w:r w:rsidRPr="00302BDD">
              <w:t>Рабочее напряжение, В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5365" w:rsidRPr="00302BDD" w:rsidRDefault="000E5365" w:rsidP="00302BD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302BDD">
              <w:t>Не более 1100</w:t>
            </w:r>
          </w:p>
        </w:tc>
      </w:tr>
      <w:tr w:rsidR="000E5365" w:rsidRPr="00302BDD" w:rsidTr="00CC4DE9">
        <w:trPr>
          <w:trHeight w:val="85"/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65" w:rsidRPr="00302BDD" w:rsidRDefault="000E5365" w:rsidP="00302BDD">
            <w:pPr>
              <w:spacing w:line="276" w:lineRule="auto"/>
            </w:pPr>
            <w:r w:rsidRPr="00302BDD">
              <w:t>Потребляемая мощность, кВт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5365" w:rsidRPr="00302BDD" w:rsidRDefault="000E5365" w:rsidP="00302BD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302BDD">
              <w:t>16-100</w:t>
            </w:r>
          </w:p>
        </w:tc>
      </w:tr>
      <w:tr w:rsidR="000E5365" w:rsidRPr="00302BDD" w:rsidTr="00CC4DE9">
        <w:trPr>
          <w:trHeight w:val="85"/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65" w:rsidRPr="00302BDD" w:rsidRDefault="000E5365" w:rsidP="00302BDD">
            <w:pPr>
              <w:spacing w:line="276" w:lineRule="auto"/>
            </w:pPr>
            <w:r w:rsidRPr="00302BDD">
              <w:t>Потребляемый ток, А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5365" w:rsidRPr="00302BDD" w:rsidRDefault="000E5365" w:rsidP="00302BDD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302BDD">
              <w:t>25-150</w:t>
            </w:r>
          </w:p>
        </w:tc>
      </w:tr>
      <w:tr w:rsidR="000E5365" w:rsidRPr="00302BDD" w:rsidTr="00CC4DE9">
        <w:trPr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5365" w:rsidRPr="00302BDD" w:rsidRDefault="000E5365" w:rsidP="00302BDD">
            <w:pPr>
              <w:spacing w:line="276" w:lineRule="auto"/>
            </w:pPr>
            <w:r w:rsidRPr="00302BDD">
              <w:t>Сопротивление изоляции нагревательного кабеля, кОм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5365" w:rsidRPr="00302BDD" w:rsidRDefault="000E5365" w:rsidP="00302BDD">
            <w:pPr>
              <w:spacing w:line="276" w:lineRule="auto"/>
              <w:jc w:val="center"/>
            </w:pPr>
            <w:r w:rsidRPr="00302BDD">
              <w:t>Не менее 300</w:t>
            </w:r>
          </w:p>
        </w:tc>
      </w:tr>
      <w:tr w:rsidR="000E5365" w:rsidRPr="00302BDD" w:rsidTr="00CC4DE9">
        <w:trPr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65" w:rsidRPr="00302BDD" w:rsidRDefault="000E5365" w:rsidP="00302BDD">
            <w:pPr>
              <w:spacing w:line="276" w:lineRule="auto"/>
            </w:pPr>
            <w:r w:rsidRPr="00302BDD">
              <w:t xml:space="preserve">Масса станции управления не более, </w:t>
            </w:r>
            <w:proofErr w:type="gramStart"/>
            <w:r w:rsidRPr="00302BDD">
              <w:t>кг</w:t>
            </w:r>
            <w:proofErr w:type="gramEnd"/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5365" w:rsidRPr="00302BDD" w:rsidRDefault="000E5365" w:rsidP="00302BDD">
            <w:pPr>
              <w:spacing w:line="276" w:lineRule="auto"/>
              <w:jc w:val="center"/>
            </w:pPr>
            <w:r w:rsidRPr="00302BDD">
              <w:t>60</w:t>
            </w:r>
          </w:p>
        </w:tc>
      </w:tr>
      <w:tr w:rsidR="000E5365" w:rsidRPr="00302BDD" w:rsidTr="00CC4DE9">
        <w:trPr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65" w:rsidRPr="00302BDD" w:rsidRDefault="000E5365" w:rsidP="00302BDD">
            <w:pPr>
              <w:spacing w:line="276" w:lineRule="auto"/>
            </w:pPr>
            <w:r w:rsidRPr="00302BDD">
              <w:t>Габаритные характеристики станции управления (ДхШхВ), мм: не более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5365" w:rsidRPr="00302BDD" w:rsidRDefault="000E5365" w:rsidP="00302BDD">
            <w:pPr>
              <w:spacing w:line="276" w:lineRule="auto"/>
              <w:jc w:val="center"/>
            </w:pPr>
            <w:r w:rsidRPr="00302BDD">
              <w:t>800х700х300</w:t>
            </w:r>
          </w:p>
        </w:tc>
      </w:tr>
      <w:tr w:rsidR="000E5365" w:rsidRPr="00302BDD" w:rsidTr="00CC4DE9">
        <w:trPr>
          <w:tblHeader/>
          <w:jc w:val="center"/>
        </w:trPr>
        <w:tc>
          <w:tcPr>
            <w:tcW w:w="67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5365" w:rsidRPr="00302BDD" w:rsidRDefault="000E5365" w:rsidP="00302BDD">
            <w:pPr>
              <w:spacing w:line="276" w:lineRule="auto"/>
              <w:rPr>
                <w:bCs/>
              </w:rPr>
            </w:pPr>
            <w:r w:rsidRPr="00302BDD">
              <w:lastRenderedPageBreak/>
              <w:t xml:space="preserve">Рабочая температура устройства герметизирующего </w:t>
            </w:r>
            <w:r w:rsidRPr="00302BDD">
              <w:rPr>
                <w:bCs/>
              </w:rPr>
              <w:t xml:space="preserve">Cable Lock с системой уплотнения, </w:t>
            </w:r>
            <w:r w:rsidRPr="00302BDD">
              <w:t>С°</w:t>
            </w:r>
          </w:p>
        </w:tc>
        <w:tc>
          <w:tcPr>
            <w:tcW w:w="3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E5365" w:rsidRPr="00302BDD" w:rsidRDefault="000E5365" w:rsidP="00302BDD">
            <w:pPr>
              <w:spacing w:line="276" w:lineRule="auto"/>
              <w:jc w:val="center"/>
            </w:pPr>
            <w:r w:rsidRPr="00302BDD">
              <w:t>-30 до +160</w:t>
            </w:r>
          </w:p>
        </w:tc>
      </w:tr>
      <w:tr w:rsidR="000E5365" w:rsidRPr="00302BDD" w:rsidTr="00CC4DE9">
        <w:trPr>
          <w:trHeight w:val="7791"/>
          <w:tblHeader/>
          <w:jc w:val="center"/>
        </w:trPr>
        <w:tc>
          <w:tcPr>
            <w:tcW w:w="9756" w:type="dxa"/>
            <w:gridSpan w:val="2"/>
            <w:tcBorders>
              <w:top w:val="single" w:sz="6" w:space="0" w:color="auto"/>
            </w:tcBorders>
          </w:tcPr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Предусмотреть:</w:t>
            </w:r>
          </w:p>
          <w:p w:rsidR="006B4BE5" w:rsidRPr="00302BDD" w:rsidRDefault="006B4BE5" w:rsidP="00302BDD">
            <w:pPr>
              <w:spacing w:line="276" w:lineRule="auto"/>
              <w:ind w:left="709"/>
            </w:pPr>
          </w:p>
          <w:p w:rsidR="000E5365" w:rsidRPr="00302BDD" w:rsidRDefault="006B4BE5" w:rsidP="00302BDD">
            <w:pPr>
              <w:spacing w:line="276" w:lineRule="auto"/>
              <w:ind w:left="709"/>
            </w:pPr>
            <w:r w:rsidRPr="00302BDD">
              <w:t xml:space="preserve">1. </w:t>
            </w:r>
            <w:proofErr w:type="gramStart"/>
            <w:r w:rsidRPr="00302BDD">
              <w:t>Блок-контакты</w:t>
            </w:r>
            <w:proofErr w:type="gramEnd"/>
            <w:r w:rsidRPr="00302BDD">
              <w:t xml:space="preserve"> для</w:t>
            </w:r>
            <w:r w:rsidR="000E5365" w:rsidRPr="00302BDD">
              <w:t xml:space="preserve"> вывода состояния «включение/отключение нагрева» в систему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телемеханики.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 xml:space="preserve">2. </w:t>
            </w:r>
            <w:proofErr w:type="gramStart"/>
            <w:r w:rsidRPr="00302BDD">
              <w:t>Дистанционный контроль с передачей данных через интерфейс RS-485 (протокол</w:t>
            </w:r>
            <w:proofErr w:type="gramEnd"/>
          </w:p>
          <w:p w:rsidR="000E5365" w:rsidRPr="00302BDD" w:rsidRDefault="000E5365" w:rsidP="00302BDD">
            <w:pPr>
              <w:spacing w:line="276" w:lineRule="auto"/>
              <w:ind w:left="709"/>
            </w:pPr>
            <w:proofErr w:type="gramStart"/>
            <w:r w:rsidRPr="00302BDD">
              <w:t xml:space="preserve">Modbus </w:t>
            </w:r>
            <w:r w:rsidRPr="00302BDD">
              <w:rPr>
                <w:lang w:val="en-US"/>
              </w:rPr>
              <w:t>RTU</w:t>
            </w:r>
            <w:r w:rsidRPr="00302BDD">
              <w:t>)</w:t>
            </w:r>
            <w:proofErr w:type="gramEnd"/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3. Учет расхода электроэнергии станцией управления.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4. Световую сигнализацию об аварийном отключении.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5. Включение и отключение нагрева нагревательного кабеля.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6. Снижение мощности нагрева при отключении ЭЦН (ШГН),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7. Контроль тока в цепи нагревательного кабеля.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8. Контроль напряжения, подаваемого на нагревательный кабель.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 xml:space="preserve">9. </w:t>
            </w:r>
            <w:proofErr w:type="gramStart"/>
            <w:r w:rsidRPr="00302BDD">
              <w:t>Автоматическое</w:t>
            </w:r>
            <w:proofErr w:type="gramEnd"/>
            <w:r w:rsidRPr="00302BDD">
              <w:t xml:space="preserve"> поддержите заданной температуры токопроводящей жилы.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10. Измерение температуры кабеля по всей длине.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11. Автоматическое повторное включение установки при перерывах в электроснабжении.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12. Сохранение заданных параметров работы при отсутствии напряжения питания.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13. Автоматическое отключение напряжения питания сети при появлениях тока утечки.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14. Настройку работы установки по программе.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15. Непрерывное архивирование режимов работы установки. Емкость архива должна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 xml:space="preserve">обеспечивать запись массива данных в интервале один год при частоте записи 1 раз </w:t>
            </w:r>
            <w:proofErr w:type="gramStart"/>
            <w:r w:rsidRPr="00302BDD">
              <w:t>в</w:t>
            </w:r>
            <w:proofErr w:type="gramEnd"/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минуту.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16. Подключение к СУ геофизических и наладочных приборов.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17. Возможность замены наземной части нагревательного кабеля без привлечения бригад КРС/ПРС и без разбора фонтанной арматуры.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>18. Уплотнение устройства</w:t>
            </w:r>
            <w:r w:rsidR="00302BDD">
              <w:t xml:space="preserve"> герметизации</w:t>
            </w:r>
            <w:r w:rsidRPr="00302BDD">
              <w:t xml:space="preserve"> должно быть без использования эпоксидных и клеевых герметиков с надежной фиксацией, изоляцией и уплотнением жил кабеля.</w:t>
            </w:r>
          </w:p>
          <w:p w:rsidR="000E5365" w:rsidRPr="00302BDD" w:rsidRDefault="000E5365" w:rsidP="00302BDD">
            <w:pPr>
              <w:spacing w:line="276" w:lineRule="auto"/>
              <w:ind w:left="709"/>
            </w:pPr>
            <w:r w:rsidRPr="00302BDD">
              <w:t xml:space="preserve">19. </w:t>
            </w:r>
            <w:r w:rsidRPr="00302BDD">
              <w:rPr>
                <w:bCs/>
              </w:rPr>
              <w:t>У</w:t>
            </w:r>
            <w:r w:rsidR="00302BDD">
              <w:rPr>
                <w:bCs/>
              </w:rPr>
              <w:t>стройство герметизации</w:t>
            </w:r>
            <w:r w:rsidRPr="00302BDD">
              <w:t xml:space="preserve"> должно защищать кабель от перегибов и повреждения изоляции.</w:t>
            </w:r>
          </w:p>
          <w:p w:rsidR="000E5365" w:rsidRPr="00302BDD" w:rsidRDefault="000E5365" w:rsidP="00302BDD">
            <w:pPr>
              <w:spacing w:line="276" w:lineRule="auto"/>
              <w:jc w:val="center"/>
            </w:pPr>
          </w:p>
        </w:tc>
      </w:tr>
    </w:tbl>
    <w:p w:rsidR="00F77331" w:rsidRDefault="00F77331" w:rsidP="0016458C">
      <w:pPr>
        <w:rPr>
          <w:b/>
        </w:rPr>
      </w:pPr>
    </w:p>
    <w:p w:rsidR="00E406B5" w:rsidRDefault="00E406B5" w:rsidP="0016458C">
      <w:pPr>
        <w:rPr>
          <w:b/>
        </w:rPr>
      </w:pPr>
    </w:p>
    <w:p w:rsidR="00E406B5" w:rsidRDefault="00E406B5" w:rsidP="00E406B5">
      <w:pPr>
        <w:ind w:left="426"/>
        <w:jc w:val="both"/>
        <w:rPr>
          <w:sz w:val="26"/>
          <w:szCs w:val="26"/>
        </w:rPr>
      </w:pPr>
      <w:r w:rsidRPr="00E406B5">
        <w:rPr>
          <w:sz w:val="26"/>
          <w:szCs w:val="26"/>
        </w:rPr>
        <w:t>Требования поставки:</w:t>
      </w:r>
    </w:p>
    <w:p w:rsidR="006B4BE5" w:rsidRPr="00E406B5" w:rsidRDefault="006B4BE5" w:rsidP="00E406B5">
      <w:pPr>
        <w:ind w:left="426"/>
        <w:jc w:val="both"/>
        <w:rPr>
          <w:sz w:val="26"/>
          <w:szCs w:val="26"/>
        </w:rPr>
      </w:pPr>
    </w:p>
    <w:p w:rsidR="00E406B5" w:rsidRPr="00E406B5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 w:rsidRPr="00E406B5">
        <w:rPr>
          <w:sz w:val="26"/>
          <w:szCs w:val="26"/>
        </w:rPr>
        <w:t>1. Комплект поставляемого оборудования должен включать в себя ЗИП для возможности</w:t>
      </w:r>
      <w:r>
        <w:rPr>
          <w:sz w:val="26"/>
          <w:szCs w:val="26"/>
        </w:rPr>
        <w:t xml:space="preserve"> </w:t>
      </w:r>
      <w:r w:rsidRPr="00E406B5">
        <w:rPr>
          <w:sz w:val="26"/>
          <w:szCs w:val="26"/>
        </w:rPr>
        <w:t>проведения одной ревизии (перечень ЗИП согласовывается с Заказчиком</w:t>
      </w:r>
      <w:r>
        <w:rPr>
          <w:sz w:val="26"/>
          <w:szCs w:val="26"/>
        </w:rPr>
        <w:t xml:space="preserve"> </w:t>
      </w:r>
      <w:r w:rsidRPr="00E406B5">
        <w:rPr>
          <w:sz w:val="26"/>
          <w:szCs w:val="26"/>
        </w:rPr>
        <w:t>и указывается в</w:t>
      </w:r>
      <w:r>
        <w:rPr>
          <w:sz w:val="26"/>
          <w:szCs w:val="26"/>
        </w:rPr>
        <w:t xml:space="preserve"> </w:t>
      </w:r>
      <w:r w:rsidRPr="00E406B5">
        <w:rPr>
          <w:sz w:val="26"/>
          <w:szCs w:val="26"/>
        </w:rPr>
        <w:t>паспорте).</w:t>
      </w:r>
    </w:p>
    <w:p w:rsidR="00E406B5" w:rsidRPr="00E406B5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 w:rsidRPr="00E406B5">
        <w:rPr>
          <w:sz w:val="26"/>
          <w:szCs w:val="26"/>
        </w:rPr>
        <w:t>2. Оборудование должно поставляться с паспортом, руководством по эксплуатации,</w:t>
      </w:r>
    </w:p>
    <w:p w:rsidR="00E406B5" w:rsidRPr="00E406B5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 w:rsidRPr="00E406B5">
        <w:rPr>
          <w:sz w:val="26"/>
          <w:szCs w:val="26"/>
        </w:rPr>
        <w:t>сертификатом соответствия.</w:t>
      </w:r>
    </w:p>
    <w:p w:rsidR="00E406B5" w:rsidRPr="00E406B5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 w:rsidRPr="00E406B5">
        <w:rPr>
          <w:sz w:val="26"/>
          <w:szCs w:val="26"/>
        </w:rPr>
        <w:t>3. Поставка в полной заводской готовности и комплектности, новое (не с хранения).</w:t>
      </w:r>
    </w:p>
    <w:p w:rsidR="00E406B5" w:rsidRPr="00E406B5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406B5">
        <w:rPr>
          <w:sz w:val="26"/>
          <w:szCs w:val="26"/>
        </w:rPr>
        <w:t>. Всю документацию, комплектность до поставки дополнительно согласовать с Заказчиком.</w:t>
      </w:r>
    </w:p>
    <w:p w:rsidR="00E406B5" w:rsidRPr="00E406B5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406B5">
        <w:rPr>
          <w:sz w:val="26"/>
          <w:szCs w:val="26"/>
        </w:rPr>
        <w:t>. Подземное оборудование должно гарантировать безотказную работу в условиях высоких</w:t>
      </w:r>
      <w:r>
        <w:rPr>
          <w:sz w:val="26"/>
          <w:szCs w:val="26"/>
        </w:rPr>
        <w:t xml:space="preserve"> </w:t>
      </w:r>
      <w:r w:rsidRPr="00E406B5">
        <w:rPr>
          <w:sz w:val="26"/>
          <w:szCs w:val="26"/>
        </w:rPr>
        <w:t>перепадов давления, агрессивного состава продукции и закачиваемых</w:t>
      </w:r>
    </w:p>
    <w:p w:rsidR="00E406B5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 w:rsidRPr="00E406B5">
        <w:rPr>
          <w:sz w:val="26"/>
          <w:szCs w:val="26"/>
        </w:rPr>
        <w:lastRenderedPageBreak/>
        <w:t>растворов.</w:t>
      </w:r>
    </w:p>
    <w:p w:rsidR="00E406B5" w:rsidRPr="00E406B5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E406B5">
        <w:rPr>
          <w:sz w:val="26"/>
          <w:szCs w:val="26"/>
        </w:rPr>
        <w:t>. Подземное оборудование должно выбираться в соответствии с требованиями ФниП</w:t>
      </w:r>
    </w:p>
    <w:p w:rsidR="00E406B5" w:rsidRPr="00E406B5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 w:rsidRPr="00E406B5">
        <w:rPr>
          <w:sz w:val="26"/>
          <w:szCs w:val="26"/>
        </w:rPr>
        <w:t>«Правила безопасности в нефтяной и газовой промышленности», утвержденными и</w:t>
      </w:r>
    </w:p>
    <w:p w:rsidR="00E406B5" w:rsidRPr="00E406B5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 w:rsidRPr="00E406B5">
        <w:rPr>
          <w:sz w:val="26"/>
          <w:szCs w:val="26"/>
        </w:rPr>
        <w:t>введенными в действие приказом Ростехнадзора от 12 марта 2013 года №101 взамен</w:t>
      </w:r>
    </w:p>
    <w:p w:rsidR="00E406B5" w:rsidRPr="00E406B5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 w:rsidRPr="00E406B5">
        <w:rPr>
          <w:sz w:val="26"/>
          <w:szCs w:val="26"/>
        </w:rPr>
        <w:t>ПБ 08-624-03.</w:t>
      </w:r>
    </w:p>
    <w:p w:rsidR="00E406B5" w:rsidRPr="00E406B5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E406B5">
        <w:rPr>
          <w:sz w:val="26"/>
          <w:szCs w:val="26"/>
        </w:rPr>
        <w:t>. На все элементы подземного оборудования должны быть представлены сертификаты производства и испытаний завода-изготовителя, которые должны отражать результаты проведения</w:t>
      </w:r>
      <w:r>
        <w:rPr>
          <w:sz w:val="26"/>
          <w:szCs w:val="26"/>
        </w:rPr>
        <w:t xml:space="preserve"> </w:t>
      </w:r>
      <w:r w:rsidRPr="00E406B5">
        <w:rPr>
          <w:sz w:val="26"/>
          <w:szCs w:val="26"/>
        </w:rPr>
        <w:t>в заводских условиях испытаний в соответствии с техническими условиями завода-</w:t>
      </w:r>
      <w:r w:rsidR="0013185E" w:rsidRPr="00E406B5">
        <w:rPr>
          <w:sz w:val="26"/>
          <w:szCs w:val="26"/>
        </w:rPr>
        <w:t>изготовителя</w:t>
      </w:r>
      <w:r w:rsidRPr="00E406B5">
        <w:rPr>
          <w:sz w:val="26"/>
          <w:szCs w:val="26"/>
        </w:rPr>
        <w:t>.</w:t>
      </w:r>
    </w:p>
    <w:p w:rsidR="00E406B5" w:rsidRPr="009272F3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E406B5">
        <w:rPr>
          <w:sz w:val="26"/>
          <w:szCs w:val="26"/>
        </w:rPr>
        <w:t>. Сертификат соответствия РСТ.</w:t>
      </w:r>
    </w:p>
    <w:p w:rsidR="00E406B5" w:rsidRPr="00E406B5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E406B5">
        <w:rPr>
          <w:sz w:val="26"/>
          <w:szCs w:val="26"/>
        </w:rPr>
        <w:t>. Декларация соответствия регламенту Таможенного Союза ТР ТС 010/2011, ТР ТС 032/2013.</w:t>
      </w:r>
    </w:p>
    <w:p w:rsidR="00E406B5" w:rsidRPr="00E406B5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 w:rsidRPr="00E406B5">
        <w:rPr>
          <w:sz w:val="26"/>
          <w:szCs w:val="26"/>
        </w:rPr>
        <w:t>1</w:t>
      </w:r>
      <w:r w:rsidR="00C601D5">
        <w:rPr>
          <w:sz w:val="26"/>
          <w:szCs w:val="26"/>
        </w:rPr>
        <w:t>0</w:t>
      </w:r>
      <w:r w:rsidRPr="00E406B5">
        <w:rPr>
          <w:sz w:val="26"/>
          <w:szCs w:val="26"/>
        </w:rPr>
        <w:t xml:space="preserve">. </w:t>
      </w:r>
      <w:proofErr w:type="gramStart"/>
      <w:r w:rsidRPr="00E406B5">
        <w:rPr>
          <w:sz w:val="26"/>
          <w:szCs w:val="26"/>
        </w:rPr>
        <w:t>Помимо паспорта на установку необходимо приложить отдельные паспорта на каждый узел</w:t>
      </w:r>
      <w:r>
        <w:rPr>
          <w:sz w:val="26"/>
          <w:szCs w:val="26"/>
        </w:rPr>
        <w:t xml:space="preserve"> </w:t>
      </w:r>
      <w:r w:rsidRPr="00E406B5">
        <w:rPr>
          <w:sz w:val="26"/>
          <w:szCs w:val="26"/>
        </w:rPr>
        <w:t>(на русском языке): техническое описание (с подробными чертежами); руководство по эксплуатации (подробная инструкция по эксплуатации, сборке-разборке, ревизии, отбраковке и т.д.);</w:t>
      </w:r>
      <w:r w:rsidR="00C3370B">
        <w:rPr>
          <w:sz w:val="26"/>
          <w:szCs w:val="26"/>
        </w:rPr>
        <w:t xml:space="preserve"> </w:t>
      </w:r>
      <w:r w:rsidRPr="00E406B5">
        <w:rPr>
          <w:sz w:val="26"/>
          <w:szCs w:val="26"/>
        </w:rPr>
        <w:t>паспорт (с указанием всех технических характеристик и особенностей, срока эксплуатации,</w:t>
      </w:r>
      <w:r>
        <w:rPr>
          <w:sz w:val="26"/>
          <w:szCs w:val="26"/>
        </w:rPr>
        <w:t xml:space="preserve"> </w:t>
      </w:r>
      <w:r w:rsidRPr="00E406B5">
        <w:rPr>
          <w:sz w:val="26"/>
          <w:szCs w:val="26"/>
        </w:rPr>
        <w:t>гарантийного срока), схемы установки и подключения, расчет нагрузок мощности при эксплуатации установки, температурный расчет.</w:t>
      </w:r>
      <w:proofErr w:type="gramEnd"/>
    </w:p>
    <w:p w:rsidR="00E406B5" w:rsidRPr="00E406B5" w:rsidRDefault="00E406B5" w:rsidP="006B4BE5">
      <w:pPr>
        <w:spacing w:line="276" w:lineRule="auto"/>
        <w:ind w:left="426"/>
        <w:jc w:val="both"/>
        <w:rPr>
          <w:sz w:val="26"/>
          <w:szCs w:val="26"/>
        </w:rPr>
      </w:pPr>
      <w:r w:rsidRPr="00E406B5">
        <w:rPr>
          <w:sz w:val="26"/>
          <w:szCs w:val="26"/>
        </w:rPr>
        <w:t>1</w:t>
      </w:r>
      <w:r w:rsidR="00C601D5">
        <w:rPr>
          <w:sz w:val="26"/>
          <w:szCs w:val="26"/>
        </w:rPr>
        <w:t>1</w:t>
      </w:r>
      <w:r w:rsidRPr="00E406B5">
        <w:rPr>
          <w:sz w:val="26"/>
          <w:szCs w:val="26"/>
        </w:rPr>
        <w:t>. На стадии разработки технического предложения подготовить расчет нагрузок, согласовать с</w:t>
      </w:r>
      <w:r>
        <w:rPr>
          <w:sz w:val="26"/>
          <w:szCs w:val="26"/>
        </w:rPr>
        <w:t xml:space="preserve"> з</w:t>
      </w:r>
      <w:r w:rsidRPr="00E406B5">
        <w:rPr>
          <w:sz w:val="26"/>
          <w:szCs w:val="26"/>
        </w:rPr>
        <w:t>аказчиком и запросить ТУ, в случае необходимости предусмотреть материалы для</w:t>
      </w:r>
      <w:r>
        <w:rPr>
          <w:sz w:val="26"/>
          <w:szCs w:val="26"/>
        </w:rPr>
        <w:t xml:space="preserve"> </w:t>
      </w:r>
      <w:r w:rsidRPr="00E406B5">
        <w:rPr>
          <w:sz w:val="26"/>
          <w:szCs w:val="26"/>
        </w:rPr>
        <w:t>подключения в соответствии с выданными техническими условиями.</w:t>
      </w:r>
    </w:p>
    <w:p w:rsidR="00F77331" w:rsidRPr="0058172B" w:rsidRDefault="00F77331" w:rsidP="00136314">
      <w:pPr>
        <w:rPr>
          <w:b/>
        </w:rPr>
      </w:pPr>
    </w:p>
    <w:sectPr w:rsidR="00F77331" w:rsidRPr="0058172B" w:rsidSect="00BE2450">
      <w:footerReference w:type="even" r:id="rId8"/>
      <w:footerReference w:type="default" r:id="rId9"/>
      <w:pgSz w:w="11906" w:h="16838"/>
      <w:pgMar w:top="568" w:right="850" w:bottom="426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DBD" w:rsidRDefault="004E4DBD">
      <w:r>
        <w:separator/>
      </w:r>
    </w:p>
  </w:endnote>
  <w:endnote w:type="continuationSeparator" w:id="0">
    <w:p w:rsidR="004E4DBD" w:rsidRDefault="004E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31" w:rsidRDefault="00035BE6" w:rsidP="002507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733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7331" w:rsidRDefault="00F77331" w:rsidP="007F019E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331" w:rsidRDefault="00035BE6" w:rsidP="002507A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7733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272F3">
      <w:rPr>
        <w:rStyle w:val="a6"/>
        <w:noProof/>
      </w:rPr>
      <w:t>2</w:t>
    </w:r>
    <w:r>
      <w:rPr>
        <w:rStyle w:val="a6"/>
      </w:rPr>
      <w:fldChar w:fldCharType="end"/>
    </w:r>
  </w:p>
  <w:p w:rsidR="00F77331" w:rsidRDefault="00F77331" w:rsidP="007F019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DBD" w:rsidRDefault="004E4DBD">
      <w:r>
        <w:separator/>
      </w:r>
    </w:p>
  </w:footnote>
  <w:footnote w:type="continuationSeparator" w:id="0">
    <w:p w:rsidR="004E4DBD" w:rsidRDefault="004E4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46AD"/>
    <w:multiLevelType w:val="hybridMultilevel"/>
    <w:tmpl w:val="16308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7F74"/>
    <w:multiLevelType w:val="hybridMultilevel"/>
    <w:tmpl w:val="C420B79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292405"/>
    <w:multiLevelType w:val="hybridMultilevel"/>
    <w:tmpl w:val="008A0422"/>
    <w:lvl w:ilvl="0" w:tplc="0A6ACD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B36861"/>
    <w:multiLevelType w:val="hybridMultilevel"/>
    <w:tmpl w:val="3DB6F52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0CF13C28"/>
    <w:multiLevelType w:val="hybridMultilevel"/>
    <w:tmpl w:val="E3663B32"/>
    <w:lvl w:ilvl="0" w:tplc="37BA339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12916DC1"/>
    <w:multiLevelType w:val="hybridMultilevel"/>
    <w:tmpl w:val="DCB8F8B0"/>
    <w:lvl w:ilvl="0" w:tplc="62E0859A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6">
    <w:nsid w:val="20E6611F"/>
    <w:multiLevelType w:val="hybridMultilevel"/>
    <w:tmpl w:val="44AE13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2B24F44"/>
    <w:multiLevelType w:val="multilevel"/>
    <w:tmpl w:val="323C7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C27F62"/>
    <w:multiLevelType w:val="multilevel"/>
    <w:tmpl w:val="34C48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F4078E"/>
    <w:multiLevelType w:val="multilevel"/>
    <w:tmpl w:val="0BE005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3118169B"/>
    <w:multiLevelType w:val="multilevel"/>
    <w:tmpl w:val="F3360DC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66D2BDC"/>
    <w:multiLevelType w:val="hybridMultilevel"/>
    <w:tmpl w:val="47062070"/>
    <w:lvl w:ilvl="0" w:tplc="129AE93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2">
    <w:nsid w:val="3B40590B"/>
    <w:multiLevelType w:val="multilevel"/>
    <w:tmpl w:val="A1EAF4C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13">
    <w:nsid w:val="3F2069F9"/>
    <w:multiLevelType w:val="multilevel"/>
    <w:tmpl w:val="8006E4D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F23595D"/>
    <w:multiLevelType w:val="multilevel"/>
    <w:tmpl w:val="1BFAAD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09144D7"/>
    <w:multiLevelType w:val="hybridMultilevel"/>
    <w:tmpl w:val="F0A204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E146BD"/>
    <w:multiLevelType w:val="multilevel"/>
    <w:tmpl w:val="17F0AA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D6E3D61"/>
    <w:multiLevelType w:val="hybridMultilevel"/>
    <w:tmpl w:val="008A0422"/>
    <w:lvl w:ilvl="0" w:tplc="0A6ACDB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DAA2E2A"/>
    <w:multiLevelType w:val="multilevel"/>
    <w:tmpl w:val="17F0AAD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52251756"/>
    <w:multiLevelType w:val="hybridMultilevel"/>
    <w:tmpl w:val="FE80FF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3F32D4"/>
    <w:multiLevelType w:val="hybridMultilevel"/>
    <w:tmpl w:val="7C66B4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79F0795"/>
    <w:multiLevelType w:val="hybridMultilevel"/>
    <w:tmpl w:val="15F0FB2E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69CA3CFF"/>
    <w:multiLevelType w:val="hybridMultilevel"/>
    <w:tmpl w:val="752806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6B7E0516"/>
    <w:multiLevelType w:val="multilevel"/>
    <w:tmpl w:val="815ADF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6F45730B"/>
    <w:multiLevelType w:val="hybridMultilevel"/>
    <w:tmpl w:val="807802E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2"/>
  </w:num>
  <w:num w:numId="4">
    <w:abstractNumId w:val="10"/>
  </w:num>
  <w:num w:numId="5">
    <w:abstractNumId w:val="16"/>
  </w:num>
  <w:num w:numId="6">
    <w:abstractNumId w:val="18"/>
  </w:num>
  <w:num w:numId="7">
    <w:abstractNumId w:val="13"/>
  </w:num>
  <w:num w:numId="8">
    <w:abstractNumId w:val="23"/>
  </w:num>
  <w:num w:numId="9">
    <w:abstractNumId w:val="9"/>
  </w:num>
  <w:num w:numId="10">
    <w:abstractNumId w:val="17"/>
  </w:num>
  <w:num w:numId="11">
    <w:abstractNumId w:val="2"/>
  </w:num>
  <w:num w:numId="12">
    <w:abstractNumId w:val="19"/>
  </w:num>
  <w:num w:numId="13">
    <w:abstractNumId w:val="24"/>
  </w:num>
  <w:num w:numId="14">
    <w:abstractNumId w:val="22"/>
  </w:num>
  <w:num w:numId="15">
    <w:abstractNumId w:val="21"/>
  </w:num>
  <w:num w:numId="16">
    <w:abstractNumId w:val="5"/>
  </w:num>
  <w:num w:numId="17">
    <w:abstractNumId w:val="4"/>
  </w:num>
  <w:num w:numId="18">
    <w:abstractNumId w:val="11"/>
  </w:num>
  <w:num w:numId="19">
    <w:abstractNumId w:val="20"/>
  </w:num>
  <w:num w:numId="20">
    <w:abstractNumId w:val="15"/>
  </w:num>
  <w:num w:numId="21">
    <w:abstractNumId w:val="0"/>
  </w:num>
  <w:num w:numId="22">
    <w:abstractNumId w:val="3"/>
  </w:num>
  <w:num w:numId="23">
    <w:abstractNumId w:val="6"/>
  </w:num>
  <w:num w:numId="24">
    <w:abstractNumId w:val="8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8AF"/>
    <w:rsid w:val="0001083E"/>
    <w:rsid w:val="00012B1E"/>
    <w:rsid w:val="000150F5"/>
    <w:rsid w:val="00016DA4"/>
    <w:rsid w:val="00020DED"/>
    <w:rsid w:val="0002228E"/>
    <w:rsid w:val="00035BE6"/>
    <w:rsid w:val="000406D2"/>
    <w:rsid w:val="0005707C"/>
    <w:rsid w:val="0006089F"/>
    <w:rsid w:val="00063913"/>
    <w:rsid w:val="00076A67"/>
    <w:rsid w:val="00086620"/>
    <w:rsid w:val="000938BD"/>
    <w:rsid w:val="000A02C1"/>
    <w:rsid w:val="000B0033"/>
    <w:rsid w:val="000E5365"/>
    <w:rsid w:val="000F5F9B"/>
    <w:rsid w:val="000F7F92"/>
    <w:rsid w:val="00103B3E"/>
    <w:rsid w:val="00103BAE"/>
    <w:rsid w:val="001065EB"/>
    <w:rsid w:val="00106977"/>
    <w:rsid w:val="00106A70"/>
    <w:rsid w:val="00124A36"/>
    <w:rsid w:val="0013185E"/>
    <w:rsid w:val="00132D52"/>
    <w:rsid w:val="00136314"/>
    <w:rsid w:val="00150963"/>
    <w:rsid w:val="00152958"/>
    <w:rsid w:val="00154627"/>
    <w:rsid w:val="00156E22"/>
    <w:rsid w:val="00163D89"/>
    <w:rsid w:val="0016458C"/>
    <w:rsid w:val="001650DE"/>
    <w:rsid w:val="00165B60"/>
    <w:rsid w:val="001A0372"/>
    <w:rsid w:val="001A1208"/>
    <w:rsid w:val="001A50AF"/>
    <w:rsid w:val="001A5ABB"/>
    <w:rsid w:val="001A6A8E"/>
    <w:rsid w:val="001B0845"/>
    <w:rsid w:val="001C1EDA"/>
    <w:rsid w:val="001C3C11"/>
    <w:rsid w:val="001D4171"/>
    <w:rsid w:val="001E0C63"/>
    <w:rsid w:val="001E17A0"/>
    <w:rsid w:val="001E17DE"/>
    <w:rsid w:val="001F02E1"/>
    <w:rsid w:val="001F77D1"/>
    <w:rsid w:val="002008AF"/>
    <w:rsid w:val="00204785"/>
    <w:rsid w:val="00212AB9"/>
    <w:rsid w:val="00215854"/>
    <w:rsid w:val="00222E0E"/>
    <w:rsid w:val="00231EE2"/>
    <w:rsid w:val="00243363"/>
    <w:rsid w:val="002461A5"/>
    <w:rsid w:val="002464DC"/>
    <w:rsid w:val="002507A1"/>
    <w:rsid w:val="00280D4B"/>
    <w:rsid w:val="00290CB5"/>
    <w:rsid w:val="0029215B"/>
    <w:rsid w:val="002939BC"/>
    <w:rsid w:val="00294131"/>
    <w:rsid w:val="002A19A3"/>
    <w:rsid w:val="002A7A1B"/>
    <w:rsid w:val="002B49EA"/>
    <w:rsid w:val="002B7A6B"/>
    <w:rsid w:val="002C1626"/>
    <w:rsid w:val="002C69B1"/>
    <w:rsid w:val="002D04FC"/>
    <w:rsid w:val="002D3584"/>
    <w:rsid w:val="002D7548"/>
    <w:rsid w:val="002E00D6"/>
    <w:rsid w:val="002E08D4"/>
    <w:rsid w:val="002E580F"/>
    <w:rsid w:val="002E735B"/>
    <w:rsid w:val="002F2853"/>
    <w:rsid w:val="002F2D8B"/>
    <w:rsid w:val="002F3119"/>
    <w:rsid w:val="002F4AF8"/>
    <w:rsid w:val="002F6BFC"/>
    <w:rsid w:val="00302BDD"/>
    <w:rsid w:val="0032468E"/>
    <w:rsid w:val="00326AB5"/>
    <w:rsid w:val="00326FDD"/>
    <w:rsid w:val="00327244"/>
    <w:rsid w:val="00356C1E"/>
    <w:rsid w:val="003662B9"/>
    <w:rsid w:val="00366D0E"/>
    <w:rsid w:val="0036759B"/>
    <w:rsid w:val="003679A6"/>
    <w:rsid w:val="00370B8A"/>
    <w:rsid w:val="00373BE2"/>
    <w:rsid w:val="0037485E"/>
    <w:rsid w:val="0039186F"/>
    <w:rsid w:val="00391EE8"/>
    <w:rsid w:val="003973E3"/>
    <w:rsid w:val="003A028D"/>
    <w:rsid w:val="003A17AE"/>
    <w:rsid w:val="003A28C3"/>
    <w:rsid w:val="003A66F8"/>
    <w:rsid w:val="003A6E74"/>
    <w:rsid w:val="003D28F2"/>
    <w:rsid w:val="003D7399"/>
    <w:rsid w:val="003E14C9"/>
    <w:rsid w:val="003F3DFA"/>
    <w:rsid w:val="0040090A"/>
    <w:rsid w:val="00401D92"/>
    <w:rsid w:val="00402034"/>
    <w:rsid w:val="00415037"/>
    <w:rsid w:val="00420ED1"/>
    <w:rsid w:val="004227BB"/>
    <w:rsid w:val="00433005"/>
    <w:rsid w:val="004475FD"/>
    <w:rsid w:val="00451325"/>
    <w:rsid w:val="0046188E"/>
    <w:rsid w:val="00463CEC"/>
    <w:rsid w:val="00471867"/>
    <w:rsid w:val="004832D5"/>
    <w:rsid w:val="00486F83"/>
    <w:rsid w:val="004A61CA"/>
    <w:rsid w:val="004A6481"/>
    <w:rsid w:val="004B016B"/>
    <w:rsid w:val="004C3AF7"/>
    <w:rsid w:val="004C3BCC"/>
    <w:rsid w:val="004C6EEC"/>
    <w:rsid w:val="004D6320"/>
    <w:rsid w:val="004E3648"/>
    <w:rsid w:val="004E4274"/>
    <w:rsid w:val="004E4DBD"/>
    <w:rsid w:val="004E5691"/>
    <w:rsid w:val="004E7DED"/>
    <w:rsid w:val="00500E65"/>
    <w:rsid w:val="00502D04"/>
    <w:rsid w:val="0051183D"/>
    <w:rsid w:val="005141BB"/>
    <w:rsid w:val="00520B98"/>
    <w:rsid w:val="005212E1"/>
    <w:rsid w:val="005230E6"/>
    <w:rsid w:val="00533EA4"/>
    <w:rsid w:val="00547F2D"/>
    <w:rsid w:val="00560C91"/>
    <w:rsid w:val="00561457"/>
    <w:rsid w:val="00562FAD"/>
    <w:rsid w:val="00564EE5"/>
    <w:rsid w:val="0056602D"/>
    <w:rsid w:val="00567A26"/>
    <w:rsid w:val="0058172B"/>
    <w:rsid w:val="00592692"/>
    <w:rsid w:val="005A071F"/>
    <w:rsid w:val="005B0568"/>
    <w:rsid w:val="005B4139"/>
    <w:rsid w:val="005C043A"/>
    <w:rsid w:val="005C2A07"/>
    <w:rsid w:val="005C6CEE"/>
    <w:rsid w:val="005C791C"/>
    <w:rsid w:val="005C7EE5"/>
    <w:rsid w:val="005D4037"/>
    <w:rsid w:val="005E38E2"/>
    <w:rsid w:val="005E74E3"/>
    <w:rsid w:val="005F2B24"/>
    <w:rsid w:val="005F5B66"/>
    <w:rsid w:val="0060327E"/>
    <w:rsid w:val="0062686C"/>
    <w:rsid w:val="0062709E"/>
    <w:rsid w:val="00635969"/>
    <w:rsid w:val="00637C1C"/>
    <w:rsid w:val="00640C97"/>
    <w:rsid w:val="00643226"/>
    <w:rsid w:val="00650896"/>
    <w:rsid w:val="00653201"/>
    <w:rsid w:val="00654E1D"/>
    <w:rsid w:val="006621CD"/>
    <w:rsid w:val="006663E8"/>
    <w:rsid w:val="006803F1"/>
    <w:rsid w:val="00682938"/>
    <w:rsid w:val="00686345"/>
    <w:rsid w:val="006B0B87"/>
    <w:rsid w:val="006B4BE5"/>
    <w:rsid w:val="006C54A0"/>
    <w:rsid w:val="006D28FE"/>
    <w:rsid w:val="006D54AF"/>
    <w:rsid w:val="006D55EB"/>
    <w:rsid w:val="006E2178"/>
    <w:rsid w:val="006E40AE"/>
    <w:rsid w:val="007135AC"/>
    <w:rsid w:val="00723F65"/>
    <w:rsid w:val="00732EA0"/>
    <w:rsid w:val="00737269"/>
    <w:rsid w:val="00740641"/>
    <w:rsid w:val="00742159"/>
    <w:rsid w:val="00743AB2"/>
    <w:rsid w:val="007452D2"/>
    <w:rsid w:val="00747426"/>
    <w:rsid w:val="0074798C"/>
    <w:rsid w:val="00764400"/>
    <w:rsid w:val="00767ED4"/>
    <w:rsid w:val="0077087C"/>
    <w:rsid w:val="0077115B"/>
    <w:rsid w:val="007812B4"/>
    <w:rsid w:val="007832FC"/>
    <w:rsid w:val="00795C97"/>
    <w:rsid w:val="007971D9"/>
    <w:rsid w:val="007A27B4"/>
    <w:rsid w:val="007A5947"/>
    <w:rsid w:val="007B1403"/>
    <w:rsid w:val="007B4A12"/>
    <w:rsid w:val="007C231A"/>
    <w:rsid w:val="007D6576"/>
    <w:rsid w:val="007E2DF3"/>
    <w:rsid w:val="007E3217"/>
    <w:rsid w:val="007F019E"/>
    <w:rsid w:val="007F51F0"/>
    <w:rsid w:val="007F646B"/>
    <w:rsid w:val="007F67CC"/>
    <w:rsid w:val="007F7DE3"/>
    <w:rsid w:val="00800CB4"/>
    <w:rsid w:val="0080461B"/>
    <w:rsid w:val="00815CB2"/>
    <w:rsid w:val="00816647"/>
    <w:rsid w:val="00833234"/>
    <w:rsid w:val="00833E14"/>
    <w:rsid w:val="00855528"/>
    <w:rsid w:val="0086452B"/>
    <w:rsid w:val="008806A2"/>
    <w:rsid w:val="00881699"/>
    <w:rsid w:val="00881E99"/>
    <w:rsid w:val="00883009"/>
    <w:rsid w:val="00885319"/>
    <w:rsid w:val="008876AC"/>
    <w:rsid w:val="00890B55"/>
    <w:rsid w:val="00893688"/>
    <w:rsid w:val="00894109"/>
    <w:rsid w:val="00896CD5"/>
    <w:rsid w:val="008A3D62"/>
    <w:rsid w:val="008A6CFB"/>
    <w:rsid w:val="008B7B4E"/>
    <w:rsid w:val="008C4048"/>
    <w:rsid w:val="008C6C4E"/>
    <w:rsid w:val="008D1924"/>
    <w:rsid w:val="008D7890"/>
    <w:rsid w:val="008F23CA"/>
    <w:rsid w:val="008F2955"/>
    <w:rsid w:val="008F2C44"/>
    <w:rsid w:val="00900A90"/>
    <w:rsid w:val="009070C9"/>
    <w:rsid w:val="00917D0A"/>
    <w:rsid w:val="0092011B"/>
    <w:rsid w:val="009272F3"/>
    <w:rsid w:val="009318C4"/>
    <w:rsid w:val="00937F24"/>
    <w:rsid w:val="009525B9"/>
    <w:rsid w:val="00954B12"/>
    <w:rsid w:val="0097562E"/>
    <w:rsid w:val="00987F63"/>
    <w:rsid w:val="00997B19"/>
    <w:rsid w:val="009A1D37"/>
    <w:rsid w:val="009A4107"/>
    <w:rsid w:val="009A6861"/>
    <w:rsid w:val="009B298B"/>
    <w:rsid w:val="009B7C9F"/>
    <w:rsid w:val="009C75CD"/>
    <w:rsid w:val="009D17A3"/>
    <w:rsid w:val="009E74D0"/>
    <w:rsid w:val="009F0EBC"/>
    <w:rsid w:val="009F27F6"/>
    <w:rsid w:val="009F4CF9"/>
    <w:rsid w:val="00A05DDD"/>
    <w:rsid w:val="00A120D8"/>
    <w:rsid w:val="00A24501"/>
    <w:rsid w:val="00A25AB8"/>
    <w:rsid w:val="00A4136F"/>
    <w:rsid w:val="00A457B2"/>
    <w:rsid w:val="00A4694C"/>
    <w:rsid w:val="00A5286F"/>
    <w:rsid w:val="00A537D1"/>
    <w:rsid w:val="00A5646E"/>
    <w:rsid w:val="00A61495"/>
    <w:rsid w:val="00A70F78"/>
    <w:rsid w:val="00A80E6C"/>
    <w:rsid w:val="00A833D8"/>
    <w:rsid w:val="00A83E8E"/>
    <w:rsid w:val="00A86499"/>
    <w:rsid w:val="00AC3647"/>
    <w:rsid w:val="00AD1265"/>
    <w:rsid w:val="00AD12DF"/>
    <w:rsid w:val="00AE326D"/>
    <w:rsid w:val="00AE3971"/>
    <w:rsid w:val="00AF21AB"/>
    <w:rsid w:val="00AF4093"/>
    <w:rsid w:val="00AF7C20"/>
    <w:rsid w:val="00B21A95"/>
    <w:rsid w:val="00B22210"/>
    <w:rsid w:val="00B3106A"/>
    <w:rsid w:val="00B4158E"/>
    <w:rsid w:val="00B527F7"/>
    <w:rsid w:val="00B62F7B"/>
    <w:rsid w:val="00B71654"/>
    <w:rsid w:val="00B77D3A"/>
    <w:rsid w:val="00B8100C"/>
    <w:rsid w:val="00B82A5F"/>
    <w:rsid w:val="00BA116C"/>
    <w:rsid w:val="00BA44C1"/>
    <w:rsid w:val="00BE2450"/>
    <w:rsid w:val="00BE2BAC"/>
    <w:rsid w:val="00BE427A"/>
    <w:rsid w:val="00BE48E0"/>
    <w:rsid w:val="00BE7B2E"/>
    <w:rsid w:val="00BF41AF"/>
    <w:rsid w:val="00C1431F"/>
    <w:rsid w:val="00C16346"/>
    <w:rsid w:val="00C23DF1"/>
    <w:rsid w:val="00C27007"/>
    <w:rsid w:val="00C3370B"/>
    <w:rsid w:val="00C35E92"/>
    <w:rsid w:val="00C5053C"/>
    <w:rsid w:val="00C54D34"/>
    <w:rsid w:val="00C601D5"/>
    <w:rsid w:val="00C62CE1"/>
    <w:rsid w:val="00C67C3A"/>
    <w:rsid w:val="00C70C6F"/>
    <w:rsid w:val="00C72F95"/>
    <w:rsid w:val="00C76D7A"/>
    <w:rsid w:val="00C93992"/>
    <w:rsid w:val="00CA0AF9"/>
    <w:rsid w:val="00CA4818"/>
    <w:rsid w:val="00CB4FFF"/>
    <w:rsid w:val="00CB701E"/>
    <w:rsid w:val="00CC601D"/>
    <w:rsid w:val="00CD00F2"/>
    <w:rsid w:val="00CD19DA"/>
    <w:rsid w:val="00CD1AFF"/>
    <w:rsid w:val="00CD63D5"/>
    <w:rsid w:val="00CE44C2"/>
    <w:rsid w:val="00CE4F1E"/>
    <w:rsid w:val="00CE63B1"/>
    <w:rsid w:val="00CF6799"/>
    <w:rsid w:val="00D05095"/>
    <w:rsid w:val="00D0515C"/>
    <w:rsid w:val="00D44C6B"/>
    <w:rsid w:val="00D53AB2"/>
    <w:rsid w:val="00D60D2C"/>
    <w:rsid w:val="00D60FBC"/>
    <w:rsid w:val="00D73402"/>
    <w:rsid w:val="00D81F7A"/>
    <w:rsid w:val="00DB1288"/>
    <w:rsid w:val="00DB1701"/>
    <w:rsid w:val="00DB1EAA"/>
    <w:rsid w:val="00DC08AE"/>
    <w:rsid w:val="00DC5171"/>
    <w:rsid w:val="00DF03BF"/>
    <w:rsid w:val="00DF0F20"/>
    <w:rsid w:val="00E04679"/>
    <w:rsid w:val="00E131F0"/>
    <w:rsid w:val="00E14BA5"/>
    <w:rsid w:val="00E24F76"/>
    <w:rsid w:val="00E26DED"/>
    <w:rsid w:val="00E329D4"/>
    <w:rsid w:val="00E34982"/>
    <w:rsid w:val="00E34A2C"/>
    <w:rsid w:val="00E35C9B"/>
    <w:rsid w:val="00E406B5"/>
    <w:rsid w:val="00E57350"/>
    <w:rsid w:val="00E63566"/>
    <w:rsid w:val="00E639BE"/>
    <w:rsid w:val="00E82798"/>
    <w:rsid w:val="00E83D88"/>
    <w:rsid w:val="00E954EA"/>
    <w:rsid w:val="00E97EF2"/>
    <w:rsid w:val="00EB2945"/>
    <w:rsid w:val="00EB380C"/>
    <w:rsid w:val="00EC1F98"/>
    <w:rsid w:val="00EC2900"/>
    <w:rsid w:val="00EC3619"/>
    <w:rsid w:val="00ED5C93"/>
    <w:rsid w:val="00ED7277"/>
    <w:rsid w:val="00EE13E6"/>
    <w:rsid w:val="00F045DA"/>
    <w:rsid w:val="00F11768"/>
    <w:rsid w:val="00F12AD6"/>
    <w:rsid w:val="00F22E9A"/>
    <w:rsid w:val="00F25E95"/>
    <w:rsid w:val="00F40D71"/>
    <w:rsid w:val="00F45209"/>
    <w:rsid w:val="00F47B27"/>
    <w:rsid w:val="00F55F77"/>
    <w:rsid w:val="00F626CC"/>
    <w:rsid w:val="00F70902"/>
    <w:rsid w:val="00F72797"/>
    <w:rsid w:val="00F74506"/>
    <w:rsid w:val="00F77331"/>
    <w:rsid w:val="00F94FC5"/>
    <w:rsid w:val="00F96000"/>
    <w:rsid w:val="00FA3120"/>
    <w:rsid w:val="00FA62B6"/>
    <w:rsid w:val="00FB5BBE"/>
    <w:rsid w:val="00FC1613"/>
    <w:rsid w:val="00FD3B79"/>
    <w:rsid w:val="00FE1EA3"/>
    <w:rsid w:val="00FE6510"/>
    <w:rsid w:val="00FF39E1"/>
    <w:rsid w:val="00FF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EA0"/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locked/>
    <w:rsid w:val="002D04FC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294131"/>
    <w:rPr>
      <w:rFonts w:ascii="Calibri" w:hAnsi="Calibri" w:cs="Times New Roman"/>
      <w:b/>
    </w:rPr>
  </w:style>
  <w:style w:type="table" w:styleId="a3">
    <w:name w:val="Table Grid"/>
    <w:basedOn w:val="a1"/>
    <w:uiPriority w:val="99"/>
    <w:rsid w:val="002008A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F019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294131"/>
    <w:rPr>
      <w:rFonts w:cs="Times New Roman"/>
      <w:sz w:val="24"/>
    </w:rPr>
  </w:style>
  <w:style w:type="character" w:styleId="a6">
    <w:name w:val="page number"/>
    <w:basedOn w:val="a0"/>
    <w:uiPriority w:val="99"/>
    <w:rsid w:val="007F019E"/>
    <w:rPr>
      <w:rFonts w:cs="Times New Roman"/>
    </w:rPr>
  </w:style>
  <w:style w:type="paragraph" w:customStyle="1" w:styleId="CharCharCharCharCharChar">
    <w:name w:val="Знак Знак Char Char Знак Знак Char Char Знак Знак Char Char"/>
    <w:basedOn w:val="a"/>
    <w:uiPriority w:val="99"/>
    <w:rsid w:val="002D04FC"/>
    <w:pPr>
      <w:spacing w:after="160"/>
    </w:pPr>
    <w:rPr>
      <w:rFonts w:ascii="Arial" w:hAnsi="Arial"/>
      <w:b/>
      <w:color w:val="FFFFFF"/>
      <w:sz w:val="32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370B8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70B8A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технические требования</vt:lpstr>
    </vt:vector>
  </TitlesOfParts>
  <Company>TNK-BP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технические требования</dc:title>
  <dc:creator>Full Name</dc:creator>
  <cp:lastModifiedBy>Потемкина </cp:lastModifiedBy>
  <cp:revision>4</cp:revision>
  <cp:lastPrinted>2021-03-10T12:14:00Z</cp:lastPrinted>
  <dcterms:created xsi:type="dcterms:W3CDTF">2021-03-10T13:11:00Z</dcterms:created>
  <dcterms:modified xsi:type="dcterms:W3CDTF">2021-03-23T11:17:00Z</dcterms:modified>
</cp:coreProperties>
</file>