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71" w:rsidRPr="00752252" w:rsidRDefault="00001E71" w:rsidP="00001E71">
      <w:pPr>
        <w:jc w:val="center"/>
        <w:rPr>
          <w:b/>
        </w:rPr>
      </w:pPr>
      <w:r w:rsidRPr="00752252">
        <w:rPr>
          <w:b/>
        </w:rPr>
        <w:t>Техническое задание</w:t>
      </w:r>
    </w:p>
    <w:p w:rsidR="00001E71" w:rsidRPr="00752252" w:rsidRDefault="00001E71" w:rsidP="00001E71">
      <w:pPr>
        <w:jc w:val="center"/>
        <w:rPr>
          <w:b/>
        </w:rPr>
      </w:pPr>
      <w:r w:rsidRPr="00752252">
        <w:rPr>
          <w:b/>
        </w:rPr>
        <w:t xml:space="preserve">на разработку проектной документации по объекту: </w:t>
      </w:r>
    </w:p>
    <w:p w:rsidR="00001E71" w:rsidRPr="00752252" w:rsidRDefault="00001E71" w:rsidP="00001E71">
      <w:pPr>
        <w:jc w:val="both"/>
        <w:rPr>
          <w:b/>
        </w:rPr>
      </w:pPr>
      <w:r w:rsidRPr="00752252">
        <w:rPr>
          <w:b/>
        </w:rPr>
        <w:t>«Обустройство Богородского месторождени</w:t>
      </w:r>
      <w:r w:rsidR="00E90AAF" w:rsidRPr="00752252">
        <w:rPr>
          <w:b/>
        </w:rPr>
        <w:t>я</w:t>
      </w:r>
      <w:r w:rsidRPr="00752252">
        <w:rPr>
          <w:b/>
        </w:rPr>
        <w:t>.  Система технического водоснабжения Богородского месторождения. Система закачки воды Богородского месторождения»</w:t>
      </w:r>
      <w:r w:rsidR="00E90AAF" w:rsidRPr="00752252">
        <w:rPr>
          <w:b/>
        </w:rPr>
        <w:t>.</w:t>
      </w:r>
    </w:p>
    <w:p w:rsidR="00001E71" w:rsidRPr="00752252" w:rsidRDefault="00001E71" w:rsidP="00001E71">
      <w:pPr>
        <w:jc w:val="center"/>
        <w:rPr>
          <w:b/>
        </w:rPr>
      </w:pPr>
    </w:p>
    <w:tbl>
      <w:tblPr>
        <w:tblW w:w="9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240"/>
        <w:gridCol w:w="6137"/>
      </w:tblGrid>
      <w:tr w:rsidR="00001E71" w:rsidRPr="00752252" w:rsidTr="00405EAF">
        <w:trPr>
          <w:trHeight w:val="950"/>
        </w:trPr>
        <w:tc>
          <w:tcPr>
            <w:tcW w:w="3240" w:type="dxa"/>
            <w:gridSpan w:val="2"/>
            <w:shd w:val="clear" w:color="auto" w:fill="auto"/>
          </w:tcPr>
          <w:p w:rsidR="00001E71" w:rsidRPr="00752252" w:rsidRDefault="00001E71" w:rsidP="00405EAF">
            <w:pPr>
              <w:jc w:val="both"/>
            </w:pPr>
            <w:r w:rsidRPr="00752252">
              <w:t>1. Основание для</w:t>
            </w:r>
          </w:p>
          <w:p w:rsidR="00001E71" w:rsidRPr="00752252" w:rsidRDefault="00001E71" w:rsidP="00405EAF">
            <w:pPr>
              <w:jc w:val="both"/>
            </w:pPr>
            <w:r w:rsidRPr="00752252">
              <w:t>проектирования</w:t>
            </w:r>
          </w:p>
        </w:tc>
        <w:tc>
          <w:tcPr>
            <w:tcW w:w="6137" w:type="dxa"/>
            <w:shd w:val="clear" w:color="auto" w:fill="auto"/>
          </w:tcPr>
          <w:p w:rsidR="00001E71" w:rsidRPr="00752252" w:rsidRDefault="00001E71" w:rsidP="00405EAF">
            <w:pPr>
              <w:rPr>
                <w:b/>
              </w:rPr>
            </w:pPr>
            <w:r w:rsidRPr="00752252">
              <w:t xml:space="preserve">Бизнес - план развития </w:t>
            </w:r>
            <w:r w:rsidRPr="00752252">
              <w:rPr>
                <w:bCs/>
              </w:rPr>
              <w:t>ООО «ЮКОЛА-</w:t>
            </w:r>
            <w:r w:rsidR="00E90AAF" w:rsidRPr="00752252">
              <w:rPr>
                <w:bCs/>
              </w:rPr>
              <w:t>н</w:t>
            </w:r>
            <w:r w:rsidRPr="00752252">
              <w:rPr>
                <w:bCs/>
              </w:rPr>
              <w:t>ефть».</w:t>
            </w:r>
            <w:r w:rsidRPr="00752252">
              <w:rPr>
                <w:b/>
              </w:rPr>
              <w:t xml:space="preserve"> </w:t>
            </w:r>
          </w:p>
          <w:p w:rsidR="00001E71" w:rsidRPr="00752252" w:rsidRDefault="00001E71" w:rsidP="00405EAF">
            <w:r w:rsidRPr="00752252">
              <w:t>Техническое задание на разработку проектной документации.</w:t>
            </w:r>
          </w:p>
          <w:p w:rsidR="00001E71" w:rsidRPr="00752252" w:rsidRDefault="00001E71" w:rsidP="00405EAF"/>
        </w:tc>
      </w:tr>
      <w:tr w:rsidR="00001E71" w:rsidRPr="00752252" w:rsidTr="00405EAF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752252" w:rsidRDefault="00001E71" w:rsidP="00405EAF">
            <w:pPr>
              <w:jc w:val="both"/>
            </w:pPr>
            <w:r w:rsidRPr="00752252">
              <w:t>2. Район строительства</w:t>
            </w:r>
          </w:p>
        </w:tc>
        <w:tc>
          <w:tcPr>
            <w:tcW w:w="6137" w:type="dxa"/>
            <w:shd w:val="clear" w:color="auto" w:fill="auto"/>
          </w:tcPr>
          <w:p w:rsidR="00001E71" w:rsidRPr="00752252" w:rsidRDefault="00001E71" w:rsidP="00405EAF">
            <w:r w:rsidRPr="00752252">
              <w:t xml:space="preserve">Саратовская область, Духовницкий район. </w:t>
            </w:r>
          </w:p>
          <w:p w:rsidR="00001E71" w:rsidRPr="00752252" w:rsidRDefault="00001E71" w:rsidP="00405EAF">
            <w:r w:rsidRPr="00752252">
              <w:t xml:space="preserve">Абсолютная минимальная температура района производства работ - минус 37°С. </w:t>
            </w:r>
          </w:p>
          <w:p w:rsidR="00001E71" w:rsidRPr="00752252" w:rsidRDefault="00001E71" w:rsidP="00405EAF">
            <w:r w:rsidRPr="00752252">
              <w:t>Расчетная температура наиболее холодной пятидневки обеспеченностью 0,92 - минус 25°С.</w:t>
            </w:r>
          </w:p>
          <w:p w:rsidR="00001E71" w:rsidRPr="00752252" w:rsidRDefault="00001E71" w:rsidP="00405EAF">
            <w:r w:rsidRPr="00752252">
              <w:t>Абсолютная максимальная температура района произ - водства работ плюс 41°С.</w:t>
            </w:r>
          </w:p>
          <w:p w:rsidR="00001E71" w:rsidRPr="00752252" w:rsidRDefault="00001E71" w:rsidP="00405EAF"/>
        </w:tc>
      </w:tr>
      <w:tr w:rsidR="00001E71" w:rsidRPr="00752252" w:rsidTr="00405EAF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752252" w:rsidRDefault="00001E71" w:rsidP="00405EAF">
            <w:pPr>
              <w:jc w:val="both"/>
            </w:pPr>
            <w:r w:rsidRPr="00752252">
              <w:t>3. Вид строительства</w:t>
            </w:r>
          </w:p>
        </w:tc>
        <w:tc>
          <w:tcPr>
            <w:tcW w:w="6137" w:type="dxa"/>
            <w:shd w:val="clear" w:color="auto" w:fill="auto"/>
          </w:tcPr>
          <w:p w:rsidR="00001E71" w:rsidRPr="00752252" w:rsidRDefault="00001E71" w:rsidP="00405EAF">
            <w:r w:rsidRPr="00752252">
              <w:t>Новое строительство</w:t>
            </w:r>
          </w:p>
        </w:tc>
      </w:tr>
      <w:tr w:rsidR="00001E71" w:rsidRPr="00752252" w:rsidTr="00405EAF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752252" w:rsidRDefault="00001E71" w:rsidP="002E0EA3">
            <w:pPr>
              <w:jc w:val="both"/>
            </w:pPr>
            <w:r w:rsidRPr="00752252">
              <w:t>4. Стадийность проектирования</w:t>
            </w:r>
          </w:p>
        </w:tc>
        <w:tc>
          <w:tcPr>
            <w:tcW w:w="6137" w:type="dxa"/>
            <w:shd w:val="clear" w:color="auto" w:fill="auto"/>
          </w:tcPr>
          <w:p w:rsidR="00001E71" w:rsidRPr="00752252" w:rsidRDefault="00B87D6D" w:rsidP="00405EAF">
            <w:r>
              <w:t>Одно</w:t>
            </w:r>
            <w:r w:rsidRPr="00FA0797">
              <w:t>стадийное. Проектная документация</w:t>
            </w:r>
            <w:r>
              <w:t>.</w:t>
            </w:r>
          </w:p>
        </w:tc>
      </w:tr>
      <w:tr w:rsidR="00001E71" w:rsidRPr="00752252" w:rsidTr="00405EAF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752252" w:rsidRDefault="00001E71" w:rsidP="00405EAF">
            <w:r w:rsidRPr="00752252">
              <w:t>5. Ранее выполненная проектная документация по объекту</w:t>
            </w:r>
          </w:p>
        </w:tc>
        <w:tc>
          <w:tcPr>
            <w:tcW w:w="6137" w:type="dxa"/>
            <w:shd w:val="clear" w:color="auto" w:fill="auto"/>
          </w:tcPr>
          <w:p w:rsidR="00001E71" w:rsidRPr="00752252" w:rsidRDefault="00001E71" w:rsidP="00405EAF">
            <w:r w:rsidRPr="00752252">
              <w:t>1. «Внешнее электроснабжение установки подготовки нефти на Богородском месторождении»</w:t>
            </w:r>
            <w:r w:rsidR="00E90AAF" w:rsidRPr="00752252">
              <w:t>.</w:t>
            </w:r>
          </w:p>
          <w:p w:rsidR="00001E71" w:rsidRPr="00752252" w:rsidRDefault="003705FD" w:rsidP="00405EAF">
            <w:r>
              <w:t>2</w:t>
            </w:r>
            <w:r w:rsidR="00001E71" w:rsidRPr="00752252">
              <w:t>. «Внешнее электроснабжение скважин №№ 12, 15, 16, 20, 21, 30, 31 Богородского месторождения»</w:t>
            </w:r>
          </w:p>
          <w:p w:rsidR="00001E71" w:rsidRPr="00752252" w:rsidRDefault="00E90AAF" w:rsidP="00405EAF">
            <w:r w:rsidRPr="00752252">
              <w:t>4</w:t>
            </w:r>
            <w:r w:rsidR="00001E71" w:rsidRPr="00752252">
              <w:t>. «Внешнее электроснабжение скважин № 2, 23, 24 Богородского месторождения»</w:t>
            </w:r>
            <w:r w:rsidRPr="00752252">
              <w:t>.</w:t>
            </w:r>
          </w:p>
        </w:tc>
      </w:tr>
      <w:tr w:rsidR="00001E71" w:rsidRPr="00752252" w:rsidTr="00405EAF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752252" w:rsidRDefault="00001E71" w:rsidP="00405EAF">
            <w:r w:rsidRPr="00752252">
              <w:t>6. Заказчик</w:t>
            </w:r>
          </w:p>
        </w:tc>
        <w:tc>
          <w:tcPr>
            <w:tcW w:w="6137" w:type="dxa"/>
            <w:shd w:val="clear" w:color="auto" w:fill="auto"/>
          </w:tcPr>
          <w:p w:rsidR="00001E71" w:rsidRPr="00752252" w:rsidRDefault="00001E71" w:rsidP="00405EAF">
            <w:pPr>
              <w:rPr>
                <w:bCs/>
              </w:rPr>
            </w:pPr>
            <w:bookmarkStart w:id="0" w:name="OLE_LINK1"/>
            <w:bookmarkStart w:id="1" w:name="OLE_LINK2"/>
            <w:r w:rsidRPr="00752252">
              <w:rPr>
                <w:bCs/>
              </w:rPr>
              <w:t>ООО «ЮКОЛА-Нефть»</w:t>
            </w:r>
            <w:bookmarkEnd w:id="0"/>
            <w:bookmarkEnd w:id="1"/>
            <w:r w:rsidRPr="00752252">
              <w:rPr>
                <w:bCs/>
              </w:rPr>
              <w:t>.</w:t>
            </w:r>
          </w:p>
        </w:tc>
      </w:tr>
      <w:tr w:rsidR="00001E71" w:rsidRPr="00752252" w:rsidTr="00405EAF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752252" w:rsidRDefault="00001E71" w:rsidP="00405EAF">
            <w:r w:rsidRPr="00752252">
              <w:t>7. Источник финансирования</w:t>
            </w:r>
          </w:p>
        </w:tc>
        <w:tc>
          <w:tcPr>
            <w:tcW w:w="6137" w:type="dxa"/>
            <w:shd w:val="clear" w:color="auto" w:fill="auto"/>
          </w:tcPr>
          <w:p w:rsidR="00001E71" w:rsidRPr="00752252" w:rsidRDefault="00001E71" w:rsidP="00405EAF">
            <w:r w:rsidRPr="00752252">
              <w:t>Собственные и заемные средства заказчика.</w:t>
            </w:r>
          </w:p>
        </w:tc>
      </w:tr>
      <w:tr w:rsidR="00001E71" w:rsidRPr="00752252" w:rsidTr="00405EAF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752252" w:rsidRDefault="00001E71" w:rsidP="00405EAF">
            <w:r w:rsidRPr="00752252">
              <w:t>8. Генеральный проектировщик</w:t>
            </w:r>
          </w:p>
        </w:tc>
        <w:tc>
          <w:tcPr>
            <w:tcW w:w="6137" w:type="dxa"/>
            <w:shd w:val="clear" w:color="auto" w:fill="auto"/>
          </w:tcPr>
          <w:p w:rsidR="00001E71" w:rsidRPr="00752252" w:rsidRDefault="00001E71" w:rsidP="00405EAF"/>
        </w:tc>
      </w:tr>
      <w:tr w:rsidR="00001E71" w:rsidRPr="00752252" w:rsidTr="00405EAF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752252" w:rsidRDefault="00001E71" w:rsidP="00405EAF">
            <w:r w:rsidRPr="00752252">
              <w:t>9. Генеральный подрядчик</w:t>
            </w:r>
          </w:p>
        </w:tc>
        <w:tc>
          <w:tcPr>
            <w:tcW w:w="6137" w:type="dxa"/>
            <w:shd w:val="clear" w:color="auto" w:fill="auto"/>
          </w:tcPr>
          <w:p w:rsidR="00001E71" w:rsidRPr="00752252" w:rsidRDefault="00001E71" w:rsidP="00405EAF">
            <w:r w:rsidRPr="00752252">
              <w:t>Определяется заказчиком</w:t>
            </w:r>
          </w:p>
        </w:tc>
      </w:tr>
      <w:tr w:rsidR="00001E71" w:rsidRPr="00752252" w:rsidTr="00405EAF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752252" w:rsidRDefault="00001E71" w:rsidP="00405EAF">
            <w:r w:rsidRPr="00752252">
              <w:t>10. Субподрядные проектные организации</w:t>
            </w:r>
          </w:p>
        </w:tc>
        <w:tc>
          <w:tcPr>
            <w:tcW w:w="6137" w:type="dxa"/>
            <w:shd w:val="clear" w:color="auto" w:fill="auto"/>
          </w:tcPr>
          <w:p w:rsidR="00001E71" w:rsidRPr="00752252" w:rsidRDefault="00001E71" w:rsidP="00405EAF">
            <w:r w:rsidRPr="00752252">
              <w:t>Определяются генеральным проектировщиком по согласованию с заказчиком.</w:t>
            </w:r>
          </w:p>
        </w:tc>
      </w:tr>
      <w:tr w:rsidR="00001E71" w:rsidRPr="00752252" w:rsidTr="00405EAF">
        <w:trPr>
          <w:trHeight w:val="463"/>
        </w:trPr>
        <w:tc>
          <w:tcPr>
            <w:tcW w:w="3240" w:type="dxa"/>
            <w:gridSpan w:val="2"/>
            <w:shd w:val="clear" w:color="auto" w:fill="auto"/>
          </w:tcPr>
          <w:p w:rsidR="00001E71" w:rsidRPr="00752252" w:rsidRDefault="00001E71" w:rsidP="00405EAF">
            <w:r w:rsidRPr="00752252">
              <w:t>11. Сроки выполнения работ</w:t>
            </w:r>
          </w:p>
        </w:tc>
        <w:tc>
          <w:tcPr>
            <w:tcW w:w="6137" w:type="dxa"/>
            <w:shd w:val="clear" w:color="auto" w:fill="auto"/>
          </w:tcPr>
          <w:p w:rsidR="00001E71" w:rsidRPr="00752252" w:rsidRDefault="00001E71" w:rsidP="00444EF1">
            <w:r w:rsidRPr="00752252">
              <w:t>В соответствии с календарным графиком.</w:t>
            </w:r>
            <w:r w:rsidR="004E082E">
              <w:t xml:space="preserve"> Исполнител</w:t>
            </w:r>
            <w:r w:rsidR="00444EF1">
              <w:t>ь</w:t>
            </w:r>
            <w:r w:rsidR="004E082E">
              <w:t xml:space="preserve"> разраб</w:t>
            </w:r>
            <w:r w:rsidR="00444EF1">
              <w:t xml:space="preserve">атывает график, согласовывает </w:t>
            </w:r>
            <w:r w:rsidR="004E082E">
              <w:t>с Заказчиком.</w:t>
            </w:r>
          </w:p>
        </w:tc>
      </w:tr>
      <w:tr w:rsidR="00001E71" w:rsidRPr="00752252" w:rsidTr="00405EAF">
        <w:trPr>
          <w:trHeight w:val="841"/>
        </w:trPr>
        <w:tc>
          <w:tcPr>
            <w:tcW w:w="3240" w:type="dxa"/>
            <w:gridSpan w:val="2"/>
            <w:shd w:val="clear" w:color="auto" w:fill="auto"/>
          </w:tcPr>
          <w:p w:rsidR="00001E71" w:rsidRPr="00752252" w:rsidRDefault="00001E71" w:rsidP="00405EAF">
            <w:pPr>
              <w:jc w:val="both"/>
            </w:pPr>
            <w:r w:rsidRPr="00752252">
              <w:t>12. Состав проектной документации</w:t>
            </w:r>
          </w:p>
        </w:tc>
        <w:tc>
          <w:tcPr>
            <w:tcW w:w="6137" w:type="dxa"/>
            <w:shd w:val="clear" w:color="auto" w:fill="auto"/>
          </w:tcPr>
          <w:p w:rsidR="00001E71" w:rsidRPr="00752252" w:rsidRDefault="00001E71" w:rsidP="00405EAF">
            <w:pPr>
              <w:jc w:val="both"/>
            </w:pPr>
            <w:r w:rsidRPr="00752252">
              <w:t xml:space="preserve">Состав и содержание разделов проектной документации сформировать в соответствии с Постановлением Правительства РФ </w:t>
            </w:r>
            <w:hyperlink r:id="rId7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9E210E">
                <w:rPr>
                  <w:rStyle w:val="a3"/>
                  <w:color w:val="0000AA"/>
                </w:rPr>
                <w:t>от 16.02.08 № 87</w:t>
              </w:r>
            </w:hyperlink>
            <w:r w:rsidRPr="00752252">
              <w:t xml:space="preserve">, </w:t>
            </w:r>
            <w:hyperlink r:id="rId8" w:tooltip="&quot;О внесении изменения в Положение о составе разделов проектной документации и требованиях к их содержанию&quot;&#10;Постановление Правительства РФ от 21.12.2009 N 1044&#10;Статус: Действующий документ" w:history="1">
              <w:r w:rsidRPr="009E210E">
                <w:rPr>
                  <w:rStyle w:val="a3"/>
                  <w:color w:val="0000AA"/>
                </w:rPr>
                <w:t>от 21.12.2009 №1044</w:t>
              </w:r>
            </w:hyperlink>
            <w:r w:rsidRPr="00752252">
              <w:t xml:space="preserve">, </w:t>
            </w:r>
            <w:hyperlink r:id="rId9" w:tooltip="&quot;О внесении изменений в Положение о составе разделов проектной документации и требованиях ...&quot;&#10;Постановление Правительства РФ от 13.04.2010 N 235&#10;Статус: Действующая редакция документа (действ. c 01.09.2022)" w:history="1">
              <w:r w:rsidRPr="009E210E">
                <w:rPr>
                  <w:rStyle w:val="a3"/>
                  <w:color w:val="0000AA"/>
                </w:rPr>
                <w:t>от 13.04.2010 №235</w:t>
              </w:r>
            </w:hyperlink>
            <w:r w:rsidRPr="00752252">
              <w:t>,</w:t>
            </w:r>
            <w:r w:rsidR="00AA6A10">
              <w:t xml:space="preserve"> </w:t>
            </w:r>
            <w:hyperlink r:id="rId10" w:tooltip="&quot;О некоторых мерах по совершенствованию подготовки проектной документации в части ...&quot;&#10;Постановление Правительства РФ от 15.02.2011 N 73&#10;Статус: Действующая редакция документа (действ. c 01.09.2022)" w:history="1">
              <w:r w:rsidR="00AA6A10" w:rsidRPr="00AA6A10">
                <w:rPr>
                  <w:rStyle w:val="a3"/>
                  <w:color w:val="0000AA"/>
                </w:rPr>
                <w:t>от 15.02.2011 №73</w:t>
              </w:r>
            </w:hyperlink>
            <w:r w:rsidR="00AA6A10">
              <w:t xml:space="preserve">, </w:t>
            </w:r>
            <w:hyperlink r:id="rId11" w:tooltip="&quot;О признании утратившими силу пунктов 31_1 и 31_2 Положения о составе разделов проектной документации и требованиях к их содержанию&quot;&#10;Постановление Правительства РФ от 25.06.2012 N 628&#10;Статус: Действующий документ (действ. c 10.07.2012)" w:history="1">
              <w:r w:rsidR="00AA6A10" w:rsidRPr="00AA6A10">
                <w:rPr>
                  <w:rStyle w:val="a3"/>
                  <w:color w:val="0000AA"/>
                </w:rPr>
                <w:t>от 25.06.</w:t>
              </w:r>
              <w:r w:rsidRPr="00AA6A10">
                <w:rPr>
                  <w:rStyle w:val="a3"/>
                  <w:color w:val="0000AA"/>
                </w:rPr>
                <w:t>2012 №628</w:t>
              </w:r>
            </w:hyperlink>
            <w:r w:rsidRPr="00752252">
              <w:t xml:space="preserve">, </w:t>
            </w:r>
            <w:hyperlink r:id="rId12" w:tooltip="&quot;О внесении изменения в Положение о составе разделов проектной документации и требованиях к их содержанию&quot;&#10;Постановление Правительства РФ от 02.08.2012 N 788&#10;Статус: Действующий документ (действ. c 16.08.2012)" w:history="1">
              <w:r w:rsidRPr="009E210E">
                <w:rPr>
                  <w:rStyle w:val="a3"/>
                  <w:color w:val="0000AA"/>
                </w:rPr>
                <w:t>от 02.08.2012 №788</w:t>
              </w:r>
            </w:hyperlink>
            <w:r w:rsidRPr="00752252">
              <w:t xml:space="preserve">, </w:t>
            </w:r>
            <w:hyperlink r:id="rId13" w:tooltip="&quot;О внесении изменений в постановление Правительства Российской Федерации от 16 февраля 2008 года N 87&quot;&#10;Постановление Правительства РФ от 22.04.2013 N 360&#10;Статус: Действующий документ (действ. c 05.05.2013)" w:history="1">
              <w:r w:rsidRPr="009E210E">
                <w:rPr>
                  <w:rStyle w:val="a3"/>
                  <w:color w:val="0000AA"/>
                </w:rPr>
                <w:t>от 22.04.2013 №360</w:t>
              </w:r>
            </w:hyperlink>
            <w:r w:rsidRPr="00752252">
              <w:t xml:space="preserve">, </w:t>
            </w:r>
            <w:hyperlink r:id="rId14" w:tooltip="&quot;О проведении публичного технологического и ценового аудита крупных инвестиционных ...&quot;&#10;Постановление Правительства РФ от 30.04.2013 N 382&#10;Статус: Действующая редакция документа (действ. c 11.04.2020)" w:history="1">
              <w:r w:rsidRPr="009E210E">
                <w:rPr>
                  <w:rStyle w:val="a3"/>
                  <w:color w:val="0000AA"/>
                </w:rPr>
                <w:t>от 30.04.2013 №382</w:t>
              </w:r>
            </w:hyperlink>
            <w:r w:rsidR="001B59CD">
              <w:rPr>
                <w:color w:val="0000AA"/>
              </w:rPr>
              <w:t>,</w:t>
            </w:r>
            <w:r w:rsidR="00A468D1">
              <w:rPr>
                <w:color w:val="0000AA"/>
              </w:rPr>
              <w:t xml:space="preserve"> </w:t>
            </w:r>
            <w:r w:rsidR="00A468D1">
              <w:t xml:space="preserve">08.08.2013 </w:t>
            </w:r>
            <w:r w:rsidRPr="00752252">
              <w:t xml:space="preserve">№679, </w:t>
            </w:r>
            <w:hyperlink r:id="rId15" w:tooltip="&quot;О внесении изменений в некоторые акты Правительства Российской Федерации (с изменениями на 30 сентября 2021 года)&quot;&#10;Постановление Правительства РФ от 26.03.2014 N 230&#10;Статус: Действующая редакция документа (действ. c 20.10.2021)" w:history="1">
              <w:r w:rsidRPr="009E210E">
                <w:rPr>
                  <w:rStyle w:val="a3"/>
                  <w:color w:val="0000AA"/>
                </w:rPr>
                <w:t>от 26.03.2014 №230</w:t>
              </w:r>
            </w:hyperlink>
            <w:r w:rsidR="001B59CD">
              <w:t xml:space="preserve">, </w:t>
            </w:r>
            <w:hyperlink r:id="rId16" w:tooltip="&quot;О внесении изменений в некоторые акты Правительства Российской Федерации&quot;&#10;Постановление Правительства РФ от 10.12.2014 N 1346&#10;Статус: Действующий документ (действ. c 20.12.2014)" w:history="1">
              <w:r w:rsidR="001B59CD" w:rsidRPr="001B59CD">
                <w:rPr>
                  <w:rStyle w:val="a3"/>
                  <w:color w:val="0000AA"/>
                </w:rPr>
                <w:t>от 10.12.</w:t>
              </w:r>
              <w:r w:rsidRPr="001B59CD">
                <w:rPr>
                  <w:rStyle w:val="a3"/>
                  <w:color w:val="0000AA"/>
                </w:rPr>
                <w:t>2014 №1346</w:t>
              </w:r>
            </w:hyperlink>
            <w:r w:rsidRPr="00752252">
              <w:t xml:space="preserve">, </w:t>
            </w:r>
            <w:hyperlink r:id="rId17" w:tooltip="&quot;О внесении изменений в некоторые акты Правительства Российской Федерации (с изменениями на 6 мая 2023 года)&quot;&#10;Постановление Правительства РФ от 28.07.2015 N 767&#10;Статус: Действующая редакция документа (действ. c 01.09.2023)" w:history="1">
              <w:r w:rsidRPr="009E210E">
                <w:rPr>
                  <w:rStyle w:val="a3"/>
                  <w:color w:val="0000AA"/>
                </w:rPr>
                <w:t>от28.07.2015 №767</w:t>
              </w:r>
            </w:hyperlink>
            <w:r w:rsidRPr="00752252">
              <w:t xml:space="preserve">, </w:t>
            </w:r>
            <w:hyperlink r:id="rId18" w:tooltip="&quot;О внесении изменений в некоторые акты Правительства Российской Федерации в связи с созданием ...&quot;&#10;Постановление Правительства РФ от 27.10.2015 N 1147&#10;Статус: Действующий документ (действ. c 13.11.2015)" w:history="1">
              <w:r w:rsidRPr="009E210E">
                <w:rPr>
                  <w:rStyle w:val="a3"/>
                  <w:color w:val="0000AA"/>
                </w:rPr>
                <w:t>от 27.10.2015 №1147</w:t>
              </w:r>
            </w:hyperlink>
            <w:r w:rsidRPr="00752252">
              <w:t xml:space="preserve">, </w:t>
            </w:r>
            <w:hyperlink r:id="rId19" w:tooltip="&quot;Об утверждении требований по обеспечению транспортной безопасности объектов транспортной ...&quot;&#10;Постановление Правительства РФ от 23.01.2016 N 29&#10;Статус: Действующая редакция документа (действ. c 01.01.2021)" w:history="1">
              <w:r w:rsidRPr="009E210E">
                <w:rPr>
                  <w:rStyle w:val="a3"/>
                  <w:color w:val="0000AA"/>
                </w:rPr>
                <w:t>от 23.01.2016 №29</w:t>
              </w:r>
            </w:hyperlink>
            <w:r w:rsidRPr="00752252">
              <w:t xml:space="preserve">, </w:t>
            </w:r>
            <w:hyperlink r:id="rId20" w:tooltip="&quot;О критериях экономической эффективности проектной документации (с изменениями на 1 марта 2022 года)&quot;&#10;Постановление Правительства РФ от 12.11.2016 N 1159&#10;Статус: Действующая редакция документа (действ. c 13.03.2022)" w:history="1">
              <w:r w:rsidRPr="009E210E">
                <w:rPr>
                  <w:rStyle w:val="a3"/>
                  <w:color w:val="0000AA"/>
                </w:rPr>
                <w:t>от 12.11.2016 №1159</w:t>
              </w:r>
            </w:hyperlink>
            <w:r w:rsidRPr="00752252">
              <w:t xml:space="preserve">, </w:t>
            </w:r>
            <w:hyperlink r:id="rId21" w:tooltip="&quot;О внесении изменений в Положение о составе разделов проектной документации и требованиях к их содержанию&quot;&#10;Постановление Правительства РФ от 28.01.2017 N 95&#10;Статус: Действующий документ (действ. c 09.02.2017)" w:history="1">
              <w:r w:rsidRPr="009E210E">
                <w:rPr>
                  <w:rStyle w:val="a3"/>
                  <w:color w:val="0000AA"/>
                </w:rPr>
                <w:t>от 28.01.2017 №95</w:t>
              </w:r>
            </w:hyperlink>
            <w:r w:rsidRPr="00752252">
              <w:t xml:space="preserve">, </w:t>
            </w:r>
            <w:hyperlink r:id="rId22" w:tooltip="&quot;О внесении изменений в некоторые акты Правительства Российской Федерации (с изменениями на 6 мая 2023 года)&quot;&#10;Постановление Правительства РФ от 28.04.2017 N 506&#10;Статус: Действующая редакция документа (действ. c 01.09.2023)" w:history="1">
              <w:r w:rsidRPr="009E210E">
                <w:rPr>
                  <w:rStyle w:val="a3"/>
                  <w:color w:val="0000AA"/>
                </w:rPr>
                <w:t>от 28.04.2017 №506</w:t>
              </w:r>
            </w:hyperlink>
            <w:r w:rsidR="001B59CD">
              <w:t xml:space="preserve">, </w:t>
            </w:r>
            <w:hyperlink r:id="rId23" w:tooltip="&quot;О порядке и об основаниях заключения контрактов, предметом которых является одновременно ...&quot;&#10;Постановление Правительства РФ от 12.05.2017 N 563&#10;Статус: Действующая редакция документа (действ. c 01.01.2023)" w:history="1">
              <w:r w:rsidR="001B59CD" w:rsidRPr="001B59CD">
                <w:rPr>
                  <w:rStyle w:val="a3"/>
                  <w:color w:val="0000AA"/>
                </w:rPr>
                <w:t>от 12.05.</w:t>
              </w:r>
              <w:r w:rsidRPr="001B59CD">
                <w:rPr>
                  <w:rStyle w:val="a3"/>
                  <w:color w:val="0000AA"/>
                </w:rPr>
                <w:t>2017 №563</w:t>
              </w:r>
            </w:hyperlink>
            <w:r w:rsidRPr="00752252">
              <w:t xml:space="preserve">, </w:t>
            </w:r>
            <w:hyperlink r:id="rId24" w:tooltip="&quot;О внесении изменения в Положение о составе разделов проектной документации и требованиях к их содержанию&quot;&#10;Постановление Правительства РФ от 07.07.2017 N 806&#10;Статус: Действующий документ (действ. c 20.07.2017)" w:history="1">
              <w:r w:rsidRPr="009E210E">
                <w:rPr>
                  <w:rStyle w:val="a3"/>
                  <w:color w:val="0000AA"/>
                </w:rPr>
                <w:t>от 07.07.2017 №806</w:t>
              </w:r>
            </w:hyperlink>
            <w:r w:rsidRPr="00752252">
              <w:t xml:space="preserve">, </w:t>
            </w:r>
            <w:hyperlink r:id="rId25" w:tooltip="&quot;О внесении изменений в Положение о составе разделов проектной документации и требованиях ...&quot;&#10;Постановление Правительства РФ от 08.09.2017 N 1081&#10;Статус: Действующая редакция документа (действ. c 01.09.2022)" w:history="1">
              <w:r w:rsidRPr="009E210E">
                <w:rPr>
                  <w:rStyle w:val="a3"/>
                  <w:color w:val="0000AA"/>
                </w:rPr>
                <w:t>от 08.09.2017 №1081</w:t>
              </w:r>
            </w:hyperlink>
            <w:r w:rsidRPr="00752252">
              <w:t xml:space="preserve">, </w:t>
            </w:r>
            <w:hyperlink r:id="rId26" w:tooltip="&quot;О внесении изменений в некоторые акты Правительства Российской Федерации (с изменениями на 1 марта 2022 года)&quot;&#10;Постановление Правительства РФ от 13.12.2017 N 1541&#10;Статус: Действующая редакция документа (действ. c 13.03.2022)" w:history="1">
              <w:r w:rsidRPr="009E210E">
                <w:rPr>
                  <w:rStyle w:val="a3"/>
                  <w:color w:val="0000AA"/>
                </w:rPr>
                <w:t>от 13.12.2017 №1541</w:t>
              </w:r>
            </w:hyperlink>
            <w:r w:rsidRPr="00752252">
              <w:t>.</w:t>
            </w:r>
          </w:p>
          <w:p w:rsidR="00001E71" w:rsidRPr="00752252" w:rsidRDefault="00001E71" w:rsidP="00405EAF">
            <w:pPr>
              <w:jc w:val="both"/>
            </w:pPr>
            <w:r w:rsidRPr="00752252">
              <w:t>В состав раздела: «Иная документация» в случаях, предусмотренных федеральными законами» включить:</w:t>
            </w:r>
          </w:p>
          <w:p w:rsidR="00001E71" w:rsidRPr="00752252" w:rsidRDefault="00001E71" w:rsidP="00405EAF">
            <w:pPr>
              <w:jc w:val="both"/>
            </w:pPr>
            <w:r w:rsidRPr="00752252">
              <w:t>- подраздел "Инженерно-технические мероприятия гражданской обороны и мероприятия по предупреждению чрезвычайных ситуаций";</w:t>
            </w:r>
          </w:p>
          <w:p w:rsidR="00001E71" w:rsidRPr="00752252" w:rsidRDefault="00001E71" w:rsidP="00405EAF">
            <w:pPr>
              <w:jc w:val="both"/>
            </w:pPr>
            <w:r w:rsidRPr="00752252">
              <w:t xml:space="preserve">- подраздел "Мероприятия по обеспечению </w:t>
            </w:r>
            <w:r w:rsidRPr="00752252">
              <w:lastRenderedPageBreak/>
              <w:t>антитеррористической защищенности".</w:t>
            </w:r>
          </w:p>
        </w:tc>
      </w:tr>
      <w:tr w:rsidR="00001E71" w:rsidRPr="00752252" w:rsidTr="00405EAF">
        <w:trPr>
          <w:trHeight w:val="358"/>
        </w:trPr>
        <w:tc>
          <w:tcPr>
            <w:tcW w:w="3240" w:type="dxa"/>
            <w:gridSpan w:val="2"/>
            <w:shd w:val="clear" w:color="auto" w:fill="auto"/>
          </w:tcPr>
          <w:p w:rsidR="00001E71" w:rsidRPr="00752252" w:rsidRDefault="00001E71" w:rsidP="00405EAF">
            <w:r w:rsidRPr="00752252">
              <w:lastRenderedPageBreak/>
              <w:t>13. Исходные данные</w:t>
            </w:r>
          </w:p>
        </w:tc>
        <w:tc>
          <w:tcPr>
            <w:tcW w:w="6137" w:type="dxa"/>
            <w:shd w:val="clear" w:color="auto" w:fill="auto"/>
          </w:tcPr>
          <w:p w:rsidR="00001E71" w:rsidRPr="00752252" w:rsidRDefault="00001E71" w:rsidP="00405EAF">
            <w:pPr>
              <w:jc w:val="both"/>
            </w:pPr>
            <w:r w:rsidRPr="00752252">
              <w:t>Для разработки проектной документации Заказчик должен представить:</w:t>
            </w:r>
          </w:p>
          <w:p w:rsidR="00001E71" w:rsidRPr="00752252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752252">
              <w:t>Технологическую схему разработки месторождений</w:t>
            </w:r>
            <w:r w:rsidRPr="00752252">
              <w:rPr>
                <w:bCs/>
              </w:rPr>
              <w:t xml:space="preserve"> ООО «ЮКОЛА-Нефть».</w:t>
            </w:r>
            <w:r w:rsidRPr="00752252">
              <w:t xml:space="preserve"> </w:t>
            </w:r>
          </w:p>
          <w:p w:rsidR="00001E71" w:rsidRPr="00752252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752252">
              <w:t xml:space="preserve">Протоколы ЦКР, утверждающие проектные документы. </w:t>
            </w:r>
          </w:p>
          <w:p w:rsidR="00001E71" w:rsidRPr="00752252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752252">
              <w:t>Проектные документы на разработку месторождений.</w:t>
            </w:r>
          </w:p>
          <w:p w:rsidR="00001E71" w:rsidRPr="00752252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752252">
              <w:t>Лицензию на право пользования недрами.</w:t>
            </w:r>
          </w:p>
          <w:p w:rsidR="00001E71" w:rsidRPr="00752252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752252">
              <w:t>Разрешительные документы на земельные участки.</w:t>
            </w:r>
          </w:p>
          <w:p w:rsidR="00001E71" w:rsidRPr="00752252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752252">
              <w:t>Исходные данные к разработке раздела проекта ГО и ЧС.</w:t>
            </w:r>
          </w:p>
          <w:p w:rsidR="00001E71" w:rsidRPr="00752252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752252">
              <w:t>Результаты лабораторных анализов нефти и газа.</w:t>
            </w:r>
          </w:p>
          <w:p w:rsidR="00001E71" w:rsidRPr="00752252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752252">
              <w:t>Дебиты скважин.</w:t>
            </w:r>
          </w:p>
          <w:p w:rsidR="00001E71" w:rsidRPr="00752252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752252">
              <w:t>Газовые факторы скважин.</w:t>
            </w:r>
          </w:p>
          <w:p w:rsidR="00001E71" w:rsidRPr="00752252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752252">
              <w:t>Данные по обводнённости продукции скважин.</w:t>
            </w:r>
          </w:p>
          <w:p w:rsidR="00001E71" w:rsidRPr="00752252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752252">
              <w:t>Результаты лабораторных анализов транспортируемой продукции.</w:t>
            </w:r>
          </w:p>
          <w:p w:rsidR="00001E71" w:rsidRPr="00752252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752252">
              <w:t>Проектные документы и Технические условия на подключение к существующим источникам энергоснабжения.</w:t>
            </w:r>
          </w:p>
          <w:p w:rsidR="00001E71" w:rsidRPr="00752252" w:rsidRDefault="00001E71" w:rsidP="00001E71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752252">
              <w:t>Другие дополнительные материалы, необходимые для проектирования - по запросу проектной организации.</w:t>
            </w:r>
          </w:p>
        </w:tc>
      </w:tr>
      <w:tr w:rsidR="00001E71" w:rsidRPr="00752252" w:rsidTr="00405EAF">
        <w:trPr>
          <w:trHeight w:val="339"/>
        </w:trPr>
        <w:tc>
          <w:tcPr>
            <w:tcW w:w="3240" w:type="dxa"/>
            <w:gridSpan w:val="2"/>
            <w:shd w:val="clear" w:color="auto" w:fill="auto"/>
          </w:tcPr>
          <w:p w:rsidR="00001E71" w:rsidRPr="00752252" w:rsidRDefault="00001E71" w:rsidP="00405EAF">
            <w:r w:rsidRPr="00752252">
              <w:t>14. Особые условия строительства</w:t>
            </w:r>
          </w:p>
        </w:tc>
        <w:tc>
          <w:tcPr>
            <w:tcW w:w="6137" w:type="dxa"/>
            <w:shd w:val="clear" w:color="auto" w:fill="auto"/>
            <w:vAlign w:val="center"/>
          </w:tcPr>
          <w:p w:rsidR="00001E71" w:rsidRPr="00752252" w:rsidRDefault="00001E71" w:rsidP="00405EAF">
            <w:r w:rsidRPr="00752252">
              <w:t>Не регламентируются</w:t>
            </w:r>
          </w:p>
        </w:tc>
      </w:tr>
      <w:tr w:rsidR="00001E71" w:rsidRPr="00752252" w:rsidTr="00405EAF">
        <w:trPr>
          <w:trHeight w:val="339"/>
        </w:trPr>
        <w:tc>
          <w:tcPr>
            <w:tcW w:w="3240" w:type="dxa"/>
            <w:gridSpan w:val="2"/>
            <w:shd w:val="clear" w:color="auto" w:fill="auto"/>
          </w:tcPr>
          <w:p w:rsidR="00001E71" w:rsidRPr="00752252" w:rsidRDefault="00001E71" w:rsidP="00405EAF">
            <w:r w:rsidRPr="00752252">
              <w:t>15. Требования по вариантности и конкурентной разработке</w:t>
            </w:r>
          </w:p>
        </w:tc>
        <w:tc>
          <w:tcPr>
            <w:tcW w:w="6137" w:type="dxa"/>
            <w:shd w:val="clear" w:color="auto" w:fill="auto"/>
          </w:tcPr>
          <w:p w:rsidR="00001E71" w:rsidRPr="00752252" w:rsidRDefault="00001E71" w:rsidP="00405EAF">
            <w:r w:rsidRPr="00752252">
              <w:t xml:space="preserve">Выбор оборудования и материалов осуществлять на альтернативной основе </w:t>
            </w:r>
          </w:p>
        </w:tc>
      </w:tr>
      <w:tr w:rsidR="00001E71" w:rsidRPr="00752252" w:rsidTr="00405EAF">
        <w:trPr>
          <w:trHeight w:val="339"/>
        </w:trPr>
        <w:tc>
          <w:tcPr>
            <w:tcW w:w="3240" w:type="dxa"/>
            <w:gridSpan w:val="2"/>
            <w:shd w:val="clear" w:color="auto" w:fill="auto"/>
          </w:tcPr>
          <w:p w:rsidR="00001E71" w:rsidRPr="00752252" w:rsidRDefault="00001E71" w:rsidP="00405EAF">
            <w:r w:rsidRPr="00752252">
              <w:t>16. Основные технико-экономические показатели и идентификационные признаки</w:t>
            </w:r>
          </w:p>
        </w:tc>
        <w:tc>
          <w:tcPr>
            <w:tcW w:w="6137" w:type="dxa"/>
            <w:shd w:val="clear" w:color="auto" w:fill="auto"/>
          </w:tcPr>
          <w:p w:rsidR="00001E71" w:rsidRPr="00752252" w:rsidRDefault="00001E71" w:rsidP="00405EAF">
            <w:pPr>
              <w:rPr>
                <w:b/>
              </w:rPr>
            </w:pPr>
            <w:r w:rsidRPr="00752252">
              <w:rPr>
                <w:b/>
              </w:rPr>
              <w:t>Богородское месторождение:</w:t>
            </w:r>
          </w:p>
          <w:p w:rsidR="00001E71" w:rsidRPr="00752252" w:rsidRDefault="00001E71" w:rsidP="00405EAF">
            <w:r w:rsidRPr="00752252">
              <w:t xml:space="preserve">- общий фонд нефтяных скважин – </w:t>
            </w:r>
            <w:r w:rsidRPr="00752252">
              <w:rPr>
                <w:b/>
                <w:bCs/>
              </w:rPr>
              <w:t>19 шт</w:t>
            </w:r>
            <w:r w:rsidRPr="00752252">
              <w:t xml:space="preserve">.; </w:t>
            </w:r>
          </w:p>
          <w:p w:rsidR="00001E71" w:rsidRPr="00752252" w:rsidRDefault="00001E71" w:rsidP="00405EAF">
            <w:r w:rsidRPr="00752252">
              <w:t xml:space="preserve">- максимальная добыча нефти - </w:t>
            </w:r>
            <w:r w:rsidRPr="00752252">
              <w:rPr>
                <w:b/>
                <w:bCs/>
              </w:rPr>
              <w:t>51,6 тыс. т/год</w:t>
            </w:r>
            <w:r w:rsidRPr="00752252">
              <w:t>;</w:t>
            </w:r>
          </w:p>
          <w:p w:rsidR="00001E71" w:rsidRPr="00752252" w:rsidRDefault="00001E71" w:rsidP="00405EAF">
            <w:r w:rsidRPr="00752252">
              <w:t>- максимальная годовая добыча газа 1,3 млн. м3/год.</w:t>
            </w:r>
          </w:p>
          <w:p w:rsidR="00001E71" w:rsidRPr="00752252" w:rsidRDefault="00001E71" w:rsidP="00405EAF">
            <w:pPr>
              <w:jc w:val="both"/>
            </w:pPr>
            <w:r w:rsidRPr="00752252">
              <w:t xml:space="preserve">- </w:t>
            </w:r>
            <w:r w:rsidRPr="00752252">
              <w:rPr>
                <w:b/>
                <w:bCs/>
              </w:rPr>
              <w:t>водяная скважина № 1/05 и водовод до нее</w:t>
            </w:r>
            <w:r w:rsidRPr="00752252">
              <w:t>:</w:t>
            </w:r>
          </w:p>
          <w:p w:rsidR="00001E71" w:rsidRPr="00752252" w:rsidRDefault="00001E71" w:rsidP="00405EAF">
            <w:pPr>
              <w:jc w:val="both"/>
            </w:pPr>
            <w:r w:rsidRPr="00752252">
              <w:t xml:space="preserve">- протяженность водовода - </w:t>
            </w:r>
            <w:r w:rsidRPr="00752252">
              <w:rPr>
                <w:b/>
                <w:bCs/>
              </w:rPr>
              <w:t>200 м</w:t>
            </w:r>
            <w:r w:rsidRPr="00752252">
              <w:t>,</w:t>
            </w:r>
          </w:p>
          <w:p w:rsidR="00001E71" w:rsidRPr="00752252" w:rsidRDefault="00001E71" w:rsidP="00405EAF">
            <w:pPr>
              <w:jc w:val="both"/>
            </w:pPr>
            <w:r w:rsidRPr="00752252">
              <w:t>- точка подключения – резервуарный парк противопо-    жарного запаса воды;</w:t>
            </w:r>
          </w:p>
          <w:p w:rsidR="00001E71" w:rsidRPr="00752252" w:rsidRDefault="00001E71" w:rsidP="00405EAF">
            <w:r w:rsidRPr="00752252">
              <w:t xml:space="preserve">- </w:t>
            </w:r>
            <w:r w:rsidRPr="00752252">
              <w:rPr>
                <w:b/>
                <w:bCs/>
              </w:rPr>
              <w:t>поглощающие скважины №№ 1, 13 и водоводы до них:</w:t>
            </w:r>
          </w:p>
          <w:p w:rsidR="00001E71" w:rsidRPr="00752252" w:rsidRDefault="00001E71" w:rsidP="00405EAF">
            <w:pPr>
              <w:jc w:val="both"/>
              <w:rPr>
                <w:b/>
                <w:bCs/>
              </w:rPr>
            </w:pPr>
            <w:r w:rsidRPr="00752252">
              <w:t xml:space="preserve">- протяженность водовода – до </w:t>
            </w:r>
            <w:r w:rsidRPr="00752252">
              <w:rPr>
                <w:b/>
                <w:bCs/>
              </w:rPr>
              <w:t>скв. .№1 -120м</w:t>
            </w:r>
            <w:r w:rsidRPr="00752252">
              <w:t xml:space="preserve">, до </w:t>
            </w:r>
            <w:r w:rsidRPr="00752252">
              <w:rPr>
                <w:b/>
                <w:bCs/>
              </w:rPr>
              <w:t xml:space="preserve">скв. </w:t>
            </w:r>
            <w:r w:rsidRPr="001B59CD">
              <w:rPr>
                <w:b/>
                <w:bCs/>
              </w:rPr>
              <w:t>№13 – 1600м</w:t>
            </w:r>
            <w:r w:rsidRPr="00752252">
              <w:rPr>
                <w:b/>
                <w:bCs/>
              </w:rPr>
              <w:t>;</w:t>
            </w:r>
          </w:p>
          <w:p w:rsidR="00001E71" w:rsidRPr="00752252" w:rsidRDefault="00001E71" w:rsidP="00405EAF">
            <w:pPr>
              <w:jc w:val="both"/>
            </w:pPr>
            <w:r w:rsidRPr="00752252">
              <w:t>- точка подключения -насосная подтоварной воды.</w:t>
            </w:r>
          </w:p>
          <w:p w:rsidR="00001E71" w:rsidRPr="00752252" w:rsidRDefault="00001E71" w:rsidP="00405EAF">
            <w:r w:rsidRPr="00752252">
              <w:t xml:space="preserve">- наблюдательные скважины </w:t>
            </w:r>
            <w:r w:rsidRPr="00752252">
              <w:rPr>
                <w:b/>
                <w:bCs/>
              </w:rPr>
              <w:t>№ 33</w:t>
            </w:r>
            <w:r w:rsidRPr="00752252">
              <w:t xml:space="preserve"> Богородская-за поглощающим серпуховско-окским горизонтом, </w:t>
            </w:r>
            <w:r w:rsidRPr="00752252">
              <w:rPr>
                <w:b/>
                <w:bCs/>
              </w:rPr>
              <w:t>№№ 2/15, 3/15 и 4/15</w:t>
            </w:r>
            <w:r w:rsidRPr="00752252">
              <w:t xml:space="preserve"> Богородские- за эоплейстоцен-голоценовым водоносным горизонтом.</w:t>
            </w:r>
          </w:p>
          <w:p w:rsidR="00001E71" w:rsidRPr="00752252" w:rsidRDefault="00001E71" w:rsidP="00405EAF">
            <w:pPr>
              <w:jc w:val="both"/>
            </w:pPr>
            <w:r w:rsidRPr="00752252">
              <w:t xml:space="preserve">1. Признак идентификации объектов проектирования: «Получение, использование, переработка, образование, хранение, транспортирование, уничтожение опасных веществ, указанных в приложении 1 к Федеральному закону «О промышленной безопасности опасных </w:t>
            </w:r>
            <w:r w:rsidRPr="00752252">
              <w:lastRenderedPageBreak/>
              <w:t>производственных объектов»».</w:t>
            </w:r>
          </w:p>
          <w:p w:rsidR="00001E71" w:rsidRPr="00752252" w:rsidRDefault="00001E71" w:rsidP="00405EAF">
            <w:pPr>
              <w:jc w:val="both"/>
            </w:pPr>
            <w:r w:rsidRPr="00752252">
              <w:t xml:space="preserve">2. Проектируемые объекты относятся к категории </w:t>
            </w:r>
            <w:r w:rsidRPr="00752252">
              <w:rPr>
                <w:b/>
                <w:bCs/>
              </w:rPr>
              <w:t>опасных производственных объектов.</w:t>
            </w:r>
          </w:p>
          <w:p w:rsidR="00001E71" w:rsidRPr="00752252" w:rsidRDefault="00001E71" w:rsidP="00405EAF">
            <w:pPr>
              <w:jc w:val="both"/>
            </w:pPr>
            <w:r w:rsidRPr="00752252">
              <w:t xml:space="preserve">3. Класс опасности проектируемого объекта согласно </w:t>
            </w:r>
            <w:hyperlink r:id="rId27" w:history="1">
              <w:r w:rsidRPr="00752252">
                <w:rPr>
                  <w:rStyle w:val="a3"/>
                  <w:color w:val="auto"/>
                </w:rPr>
                <w:t>Федеральном</w:t>
              </w:r>
              <w:r w:rsidR="00C45E49">
                <w:rPr>
                  <w:rStyle w:val="a3"/>
                  <w:color w:val="auto"/>
                </w:rPr>
                <w:t>у закону от 21.07.1997 N 116-ФЗ</w:t>
              </w:r>
              <w:r w:rsidRPr="00752252">
                <w:rPr>
                  <w:rStyle w:val="a3"/>
                  <w:color w:val="auto"/>
                </w:rPr>
                <w:t xml:space="preserve"> "О промышленной безопасности опасных производственных объектов"</w:t>
              </w:r>
            </w:hyperlink>
            <w:r w:rsidRPr="00752252">
              <w:t>, табл.2 -</w:t>
            </w:r>
            <w:r w:rsidRPr="00752252">
              <w:rPr>
                <w:b/>
                <w:bCs/>
              </w:rPr>
              <w:t>3 класс</w:t>
            </w:r>
            <w:r w:rsidRPr="00752252">
              <w:t xml:space="preserve"> (горючие жидкости, используемые в технологическом процессе или транспортируемые по магистральному трубопроводу. </w:t>
            </w:r>
          </w:p>
          <w:p w:rsidR="00001E71" w:rsidRPr="00752252" w:rsidRDefault="00001E71" w:rsidP="00405EAF">
            <w:pPr>
              <w:jc w:val="both"/>
            </w:pPr>
            <w:r w:rsidRPr="00752252">
              <w:t>Количество опасных веществ, 20 и более, но менее 200т.).</w:t>
            </w:r>
          </w:p>
          <w:p w:rsidR="00001E71" w:rsidRPr="00752252" w:rsidRDefault="00001E71" w:rsidP="00405EAF">
            <w:pPr>
              <w:jc w:val="both"/>
            </w:pPr>
            <w:r w:rsidRPr="00752252">
              <w:t>4. В районе производства работ возможны опасные природные процессы и явления: сильные морозы в зимний период и аномально жаркая погода в летний</w:t>
            </w:r>
          </w:p>
          <w:p w:rsidR="00001E71" w:rsidRPr="00752252" w:rsidRDefault="00001E71" w:rsidP="00405EAF">
            <w:r w:rsidRPr="00752252">
              <w:t>период. Чрезвычайная пожароопасность.</w:t>
            </w:r>
          </w:p>
        </w:tc>
      </w:tr>
      <w:tr w:rsidR="00001E71" w:rsidRPr="00752252" w:rsidTr="00405EAF">
        <w:trPr>
          <w:trHeight w:val="393"/>
        </w:trPr>
        <w:tc>
          <w:tcPr>
            <w:tcW w:w="9377" w:type="dxa"/>
            <w:gridSpan w:val="3"/>
            <w:shd w:val="clear" w:color="auto" w:fill="auto"/>
          </w:tcPr>
          <w:p w:rsidR="00001E71" w:rsidRPr="00752252" w:rsidRDefault="00001E71" w:rsidP="00405EAF">
            <w:pPr>
              <w:rPr>
                <w:b/>
              </w:rPr>
            </w:pPr>
            <w:r w:rsidRPr="00752252">
              <w:lastRenderedPageBreak/>
              <w:t>17. Требования к проектным решениям</w:t>
            </w:r>
          </w:p>
        </w:tc>
      </w:tr>
      <w:tr w:rsidR="00001E71" w:rsidRPr="00752252" w:rsidTr="00405EAF">
        <w:trPr>
          <w:trHeight w:val="1119"/>
        </w:trPr>
        <w:tc>
          <w:tcPr>
            <w:tcW w:w="3000" w:type="dxa"/>
            <w:shd w:val="clear" w:color="auto" w:fill="auto"/>
          </w:tcPr>
          <w:p w:rsidR="00001E71" w:rsidRPr="00752252" w:rsidRDefault="00001E71" w:rsidP="00405EAF">
            <w:r w:rsidRPr="00752252">
              <w:t>17.1 Требования к технологическим решениям по обустройству устьев скважин, выкидных и межпромысловых трубопроводов</w:t>
            </w:r>
          </w:p>
          <w:p w:rsidR="00001E71" w:rsidRPr="00752252" w:rsidRDefault="00001E71" w:rsidP="00405EAF"/>
        </w:tc>
        <w:tc>
          <w:tcPr>
            <w:tcW w:w="6377" w:type="dxa"/>
            <w:gridSpan w:val="2"/>
            <w:shd w:val="clear" w:color="auto" w:fill="auto"/>
          </w:tcPr>
          <w:p w:rsidR="000B2787" w:rsidRPr="00752252" w:rsidRDefault="00001E71" w:rsidP="000B2787">
            <w:pPr>
              <w:widowControl w:val="0"/>
              <w:suppressAutoHyphens w:val="0"/>
              <w:autoSpaceDE w:val="0"/>
              <w:autoSpaceDN w:val="0"/>
              <w:adjustRightInd w:val="0"/>
              <w:ind w:left="11"/>
              <w:jc w:val="both"/>
              <w:rPr>
                <w:b/>
              </w:rPr>
            </w:pPr>
            <w:r w:rsidRPr="00752252">
              <w:t>Проектом предусмотреть</w:t>
            </w:r>
            <w:r w:rsidR="000B2787" w:rsidRPr="00752252">
              <w:t>:</w:t>
            </w:r>
          </w:p>
          <w:p w:rsidR="00001E71" w:rsidRPr="00752252" w:rsidRDefault="004E082E" w:rsidP="00405EAF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  <w:rPr>
                <w:b/>
              </w:rPr>
            </w:pPr>
            <w:r>
              <w:t>О</w:t>
            </w:r>
            <w:r w:rsidR="00001E71" w:rsidRPr="00752252">
              <w:t>бустройство</w:t>
            </w:r>
            <w:r w:rsidR="000B2787" w:rsidRPr="00752252">
              <w:t xml:space="preserve"> </w:t>
            </w:r>
            <w:r w:rsidR="00001E71" w:rsidRPr="00752252">
              <w:rPr>
                <w:b/>
              </w:rPr>
              <w:t>Богородского месторождения – скв. №№ 2, 11, 12, 14, 15, 16, 17,18, 19, 20, 21, 22, 23, 24, 30, 31, 32, 34, 1-Южно-Богородская.</w:t>
            </w:r>
          </w:p>
          <w:p w:rsidR="00001E71" w:rsidRPr="00752252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752252">
              <w:t>Предусмотреть площадки обслуживания скважин.</w:t>
            </w:r>
          </w:p>
          <w:p w:rsidR="00001E71" w:rsidRPr="00752252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  <w:rPr>
                <w:bCs/>
              </w:rPr>
            </w:pPr>
            <w:r w:rsidRPr="00752252">
              <w:t xml:space="preserve">Разработать трассы водоводов. </w:t>
            </w:r>
            <w:r w:rsidRPr="00752252">
              <w:rPr>
                <w:bCs/>
              </w:rPr>
              <w:t xml:space="preserve">Диаметр труб водоводов принять равным </w:t>
            </w:r>
            <w:r w:rsidRPr="00752252">
              <w:rPr>
                <w:b/>
              </w:rPr>
              <w:t>159мм</w:t>
            </w:r>
            <w:r w:rsidRPr="00752252">
              <w:rPr>
                <w:bCs/>
              </w:rPr>
              <w:t>.</w:t>
            </w:r>
          </w:p>
          <w:p w:rsidR="00001E71" w:rsidRPr="00752252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752252">
              <w:t xml:space="preserve">Разработать трассу водоводов поглощающих скважин. </w:t>
            </w:r>
            <w:r w:rsidRPr="00752252">
              <w:rPr>
                <w:bCs/>
              </w:rPr>
              <w:t>Диаметр труб водовода принять равным</w:t>
            </w:r>
            <w:r w:rsidRPr="00752252">
              <w:rPr>
                <w:b/>
              </w:rPr>
              <w:t xml:space="preserve"> Ду 100мм.</w:t>
            </w:r>
          </w:p>
          <w:p w:rsidR="00001E71" w:rsidRPr="00752252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752252">
              <w:t xml:space="preserve">Разработать трассу выкидных трубопроводов от устьев эксплуатационных скважин до замерных установок. </w:t>
            </w:r>
          </w:p>
          <w:p w:rsidR="00001E71" w:rsidRPr="00752252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752252">
              <w:t xml:space="preserve">Диаметр труб выкидных </w:t>
            </w:r>
            <w:r w:rsidR="00CF034A">
              <w:t xml:space="preserve">трубопроводов принять равной </w:t>
            </w:r>
            <w:r w:rsidR="00CF034A" w:rsidRPr="000401D3">
              <w:t>114</w:t>
            </w:r>
            <w:r w:rsidRPr="00752252">
              <w:t xml:space="preserve"> мм. Толщину стенок труб определить расчетным путем.</w:t>
            </w:r>
          </w:p>
          <w:p w:rsidR="00001E71" w:rsidRPr="00752252" w:rsidRDefault="00001E71" w:rsidP="00001E71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11"/>
              <w:jc w:val="both"/>
            </w:pPr>
            <w:r w:rsidRPr="00752252">
              <w:t>Изоляция всех подземных трубопроводов - полимерно – ленточная нормального и усиленного типов.</w:t>
            </w:r>
          </w:p>
          <w:p w:rsidR="00001E71" w:rsidRPr="00752252" w:rsidRDefault="00001E71" w:rsidP="000B2787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9" w:firstLine="6"/>
              <w:jc w:val="both"/>
              <w:rPr>
                <w:b/>
              </w:rPr>
            </w:pPr>
            <w:r w:rsidRPr="00752252">
              <w:t>Предусмотреть монтаж и обустройство замерных установок в соответствии с требованиями к КИПиА. Типоразмер Замерных установок согласовать с Заказчиком.</w:t>
            </w:r>
          </w:p>
        </w:tc>
      </w:tr>
      <w:tr w:rsidR="00001E71" w:rsidRPr="00752252" w:rsidTr="00405EAF">
        <w:trPr>
          <w:trHeight w:val="393"/>
        </w:trPr>
        <w:tc>
          <w:tcPr>
            <w:tcW w:w="3000" w:type="dxa"/>
            <w:shd w:val="clear" w:color="auto" w:fill="auto"/>
          </w:tcPr>
          <w:p w:rsidR="00001E71" w:rsidRPr="00752252" w:rsidRDefault="00001E71" w:rsidP="00405EAF">
            <w:r w:rsidRPr="00752252">
              <w:t>17.2 Требования к системе электроснабжения</w:t>
            </w:r>
          </w:p>
          <w:p w:rsidR="00001E71" w:rsidRPr="00752252" w:rsidRDefault="00001E71" w:rsidP="00405EAF"/>
        </w:tc>
        <w:tc>
          <w:tcPr>
            <w:tcW w:w="6377" w:type="dxa"/>
            <w:gridSpan w:val="2"/>
            <w:shd w:val="clear" w:color="auto" w:fill="auto"/>
          </w:tcPr>
          <w:p w:rsidR="00001E71" w:rsidRPr="00752252" w:rsidRDefault="00001E71" w:rsidP="00001E71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</w:pPr>
            <w:r w:rsidRPr="00752252">
              <w:t>Выполнить подключение силового электрооборудования.</w:t>
            </w:r>
          </w:p>
          <w:p w:rsidR="00001E71" w:rsidRPr="00752252" w:rsidRDefault="00001E71" w:rsidP="00001E71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</w:pPr>
            <w:r w:rsidRPr="00752252">
              <w:t>Выполнить молниезащиту и заземление оборудования, сооружений. Параметры молниезащиты определить расчетным путем.</w:t>
            </w:r>
          </w:p>
        </w:tc>
      </w:tr>
      <w:tr w:rsidR="00001E71" w:rsidRPr="00752252" w:rsidTr="00405EAF">
        <w:trPr>
          <w:trHeight w:val="838"/>
        </w:trPr>
        <w:tc>
          <w:tcPr>
            <w:tcW w:w="3000" w:type="dxa"/>
            <w:shd w:val="clear" w:color="auto" w:fill="auto"/>
          </w:tcPr>
          <w:p w:rsidR="00001E71" w:rsidRPr="00752252" w:rsidRDefault="00001E71" w:rsidP="00405EAF">
            <w:r w:rsidRPr="00752252">
              <w:t>17.3 Требования к системе отопления, вентиляции и кондиционирования</w:t>
            </w:r>
          </w:p>
          <w:p w:rsidR="00001E71" w:rsidRPr="00752252" w:rsidRDefault="00001E71" w:rsidP="00405EAF"/>
        </w:tc>
        <w:tc>
          <w:tcPr>
            <w:tcW w:w="6377" w:type="dxa"/>
            <w:gridSpan w:val="2"/>
            <w:shd w:val="clear" w:color="auto" w:fill="auto"/>
          </w:tcPr>
          <w:p w:rsidR="00001E71" w:rsidRPr="00752252" w:rsidRDefault="00001E71" w:rsidP="00405EAF">
            <w:r w:rsidRPr="00752252">
              <w:t>В помещениях автоматизированных замерных установок система отопления и вентиляции штатная. Требования не регламентируются.</w:t>
            </w:r>
          </w:p>
        </w:tc>
      </w:tr>
      <w:tr w:rsidR="00001E71" w:rsidRPr="00752252" w:rsidTr="00405EAF">
        <w:trPr>
          <w:trHeight w:val="720"/>
        </w:trPr>
        <w:tc>
          <w:tcPr>
            <w:tcW w:w="3000" w:type="dxa"/>
            <w:shd w:val="clear" w:color="auto" w:fill="auto"/>
          </w:tcPr>
          <w:p w:rsidR="00001E71" w:rsidRPr="00752252" w:rsidRDefault="00001E71" w:rsidP="00405EAF">
            <w:r w:rsidRPr="00752252">
              <w:t>17.4 Требования к системе водоотведения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752252" w:rsidRDefault="00001E71" w:rsidP="00405EAF">
            <w:r w:rsidRPr="00752252">
              <w:t>Предусмотреть промливневую канализацию с приустьевых площадок скважин в подземные дренажные емкости,</w:t>
            </w:r>
            <w:r w:rsidRPr="00752252">
              <w:rPr>
                <w:bCs/>
              </w:rPr>
              <w:t xml:space="preserve"> располагаемые непосредственно у каждой из площадок.</w:t>
            </w:r>
          </w:p>
        </w:tc>
      </w:tr>
      <w:tr w:rsidR="00001E71" w:rsidRPr="00752252" w:rsidTr="00405EAF">
        <w:trPr>
          <w:trHeight w:val="734"/>
        </w:trPr>
        <w:tc>
          <w:tcPr>
            <w:tcW w:w="3000" w:type="dxa"/>
            <w:shd w:val="clear" w:color="auto" w:fill="auto"/>
          </w:tcPr>
          <w:p w:rsidR="00001E71" w:rsidRPr="00752252" w:rsidRDefault="00001E71" w:rsidP="00405EAF">
            <w:r w:rsidRPr="00752252">
              <w:t xml:space="preserve">17.5 Требования к системе связи, телемеханики 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752252" w:rsidRDefault="007E529B" w:rsidP="00405EAF">
            <w:r w:rsidRPr="00752252">
              <w:t>Согласно техническим условиям выдаваемым Заказчиком.</w:t>
            </w:r>
          </w:p>
        </w:tc>
      </w:tr>
      <w:tr w:rsidR="00001E71" w:rsidRPr="00752252" w:rsidTr="00405EAF">
        <w:tc>
          <w:tcPr>
            <w:tcW w:w="3000" w:type="dxa"/>
            <w:shd w:val="clear" w:color="auto" w:fill="auto"/>
          </w:tcPr>
          <w:p w:rsidR="00001E71" w:rsidRPr="00752252" w:rsidRDefault="00001E71" w:rsidP="00405EAF">
            <w:r w:rsidRPr="00752252">
              <w:t xml:space="preserve">17.6 Требования к системе автоматизации, КИП и А 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752252" w:rsidRDefault="00001E71" w:rsidP="00405EAF">
            <w:pPr>
              <w:jc w:val="both"/>
            </w:pPr>
            <w:r w:rsidRPr="00752252">
              <w:t xml:space="preserve">1. В случае применения дожимных насосов на межпромысловых трубопроводах, проектом предусмотреть </w:t>
            </w:r>
            <w:r w:rsidRPr="00752252">
              <w:lastRenderedPageBreak/>
              <w:t>систему автоматики для обеспечения контроля основных технологических параметров (давление до и после насосных агрегатов, температура подшипников, контроль вибрации), в том числе, по верхнему уровню, и передачи основных технологических параметров на АРМ диспетчера. Количество установок и состав предельных и аварийных технологических параметров определить в процессе проектирования.</w:t>
            </w:r>
          </w:p>
          <w:p w:rsidR="00001E71" w:rsidRPr="00752252" w:rsidRDefault="00001E71" w:rsidP="00EB1889">
            <w:r w:rsidRPr="00752252">
              <w:t>2. Все средства измерения, применяемые в проекте, должны быть утвержденного типа, иметь соответствующую запись в Федеральном информационном фонде по обеспечению единства измерений (ФГИС АРШИН</w:t>
            </w:r>
            <w:r w:rsidR="00EB1889">
              <w:t>).</w:t>
            </w:r>
          </w:p>
        </w:tc>
      </w:tr>
      <w:tr w:rsidR="00001E71" w:rsidRPr="00752252" w:rsidTr="00405EAF">
        <w:trPr>
          <w:trHeight w:val="588"/>
        </w:trPr>
        <w:tc>
          <w:tcPr>
            <w:tcW w:w="3000" w:type="dxa"/>
            <w:shd w:val="clear" w:color="auto" w:fill="auto"/>
          </w:tcPr>
          <w:p w:rsidR="00001E71" w:rsidRPr="00752252" w:rsidRDefault="00001E71" w:rsidP="00405EAF">
            <w:r w:rsidRPr="00752252">
              <w:lastRenderedPageBreak/>
              <w:t>18</w:t>
            </w:r>
            <w:r w:rsidR="00E507CA">
              <w:t>.</w:t>
            </w:r>
            <w:r w:rsidRPr="00752252">
              <w:t xml:space="preserve"> Требования к архитектурно-строительным,  объемно-планировочным, конструктивным решениям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752252" w:rsidRDefault="00001E71" w:rsidP="00001E71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</w:pPr>
            <w:r w:rsidRPr="00752252">
              <w:t>Уровень ответственности зданий и сооружений -нормальный.</w:t>
            </w:r>
          </w:p>
          <w:p w:rsidR="00001E71" w:rsidRPr="00752252" w:rsidRDefault="00001E71" w:rsidP="00001E71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</w:pPr>
            <w:r w:rsidRPr="00752252">
              <w:t xml:space="preserve">При размещении проектируемых сооружений учесть противопожарные разрывы. </w:t>
            </w:r>
          </w:p>
          <w:p w:rsidR="00001E71" w:rsidRPr="00752252" w:rsidRDefault="00001E71" w:rsidP="00001E71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</w:pPr>
            <w:r w:rsidRPr="00752252">
              <w:t>Опоры надземных участков трубопроводов выполнить из труб.</w:t>
            </w:r>
          </w:p>
          <w:p w:rsidR="00001E71" w:rsidRPr="00752252" w:rsidRDefault="00001E71" w:rsidP="00001E71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</w:pPr>
            <w:r w:rsidRPr="00752252">
              <w:t>Принятые конструктивные и строительные решения должны обеспечивать нормативный запас прочности при минимальных строительных затратах.</w:t>
            </w:r>
          </w:p>
        </w:tc>
      </w:tr>
      <w:tr w:rsidR="00001E71" w:rsidRPr="00752252" w:rsidTr="00405EAF">
        <w:tc>
          <w:tcPr>
            <w:tcW w:w="3000" w:type="dxa"/>
            <w:shd w:val="clear" w:color="auto" w:fill="auto"/>
          </w:tcPr>
          <w:p w:rsidR="00001E71" w:rsidRPr="00752252" w:rsidRDefault="00001E71" w:rsidP="00405EAF">
            <w:r w:rsidRPr="00752252">
              <w:t>19. Выделение пусковых комплексов, требования к перспективному расширению предприятия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752252" w:rsidRDefault="00001E71" w:rsidP="00405EAF">
            <w:pPr>
              <w:jc w:val="both"/>
            </w:pPr>
            <w:r w:rsidRPr="00752252">
              <w:t>Проектом предусмотреть следующие этапы строительства:</w:t>
            </w:r>
          </w:p>
          <w:p w:rsidR="00001E71" w:rsidRPr="00752252" w:rsidRDefault="00001E71" w:rsidP="00405EAF">
            <w:pPr>
              <w:jc w:val="both"/>
            </w:pPr>
            <w:r w:rsidRPr="00752252">
              <w:rPr>
                <w:b/>
              </w:rPr>
              <w:t>1 этап</w:t>
            </w:r>
            <w:r w:rsidRPr="00752252">
              <w:t xml:space="preserve"> – Система сбора и тран</w:t>
            </w:r>
            <w:r w:rsidR="0005013D" w:rsidRPr="00752252">
              <w:t>спортировки УВ сырья Богородского месторождения</w:t>
            </w:r>
            <w:r w:rsidRPr="00752252">
              <w:t xml:space="preserve"> (площадки скважин и выкидные трубопроводы).</w:t>
            </w:r>
          </w:p>
          <w:p w:rsidR="00001E71" w:rsidRPr="00752252" w:rsidRDefault="00001E71" w:rsidP="00405EAF">
            <w:pPr>
              <w:jc w:val="both"/>
            </w:pPr>
            <w:r w:rsidRPr="00752252">
              <w:rPr>
                <w:b/>
              </w:rPr>
              <w:t>2 этап</w:t>
            </w:r>
            <w:r w:rsidRPr="00752252">
              <w:t xml:space="preserve"> – Система технического водоснабжения Богородского месторождения (площадка водяной скважины и водовод).</w:t>
            </w:r>
          </w:p>
          <w:p w:rsidR="00001E71" w:rsidRPr="00752252" w:rsidRDefault="00001E71" w:rsidP="00405EAF">
            <w:pPr>
              <w:jc w:val="both"/>
            </w:pPr>
            <w:r w:rsidRPr="00752252">
              <w:rPr>
                <w:b/>
              </w:rPr>
              <w:t>3 этап</w:t>
            </w:r>
            <w:r w:rsidRPr="00752252">
              <w:t xml:space="preserve"> – Система закачки воды Богородского месторождения (площадки поглощающих скважин и водоводы, площадки наблюдательных скважин).</w:t>
            </w:r>
          </w:p>
        </w:tc>
      </w:tr>
      <w:tr w:rsidR="00001E71" w:rsidRPr="00752252" w:rsidTr="00405EAF">
        <w:trPr>
          <w:trHeight w:val="983"/>
        </w:trPr>
        <w:tc>
          <w:tcPr>
            <w:tcW w:w="3000" w:type="dxa"/>
            <w:shd w:val="clear" w:color="auto" w:fill="auto"/>
          </w:tcPr>
          <w:p w:rsidR="00001E71" w:rsidRPr="00752252" w:rsidRDefault="00001E71" w:rsidP="00405EAF">
            <w:r w:rsidRPr="00752252">
              <w:t>20. Требования к разработке природоохранных мер и мероприятий по охране окружающей среды и результатам оценки воздействия на окружающую среду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752252" w:rsidRDefault="00001E71" w:rsidP="00405EAF">
            <w:pPr>
              <w:jc w:val="both"/>
              <w:rPr>
                <w:b/>
                <w:highlight w:val="yellow"/>
              </w:rPr>
            </w:pPr>
            <w:r w:rsidRPr="00752252">
              <w:t>В соответствии с "</w:t>
            </w:r>
            <w:hyperlink r:id="rId28" w:tooltip="&quot;Градостроительный кодекс Российской Федерации (с изменениями на 25 декабря 2023 года) (редакция, действующая с 1 февраля 2024 года)&quot;&#10;Кодекс РФ от 29.12.2004 N 190-ФЗ&#10;Статус: Действующая редакция документа (действ. c 01.02.2024 по 31.08.2024)" w:history="1">
              <w:r w:rsidRPr="009E210E">
                <w:rPr>
                  <w:rStyle w:val="a3"/>
                  <w:color w:val="0000AA"/>
                </w:rPr>
                <w:t>Градостроительным кодексом РФ</w:t>
              </w:r>
            </w:hyperlink>
            <w:r w:rsidRPr="00752252">
              <w:t xml:space="preserve">" и ведомственными нормативно-техническими документами. 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      1. Разработать раздел "Перечень мероприятий по охране окружающей среды" с учетом (но не ограничиваясь) требований: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-</w:t>
            </w:r>
            <w:r w:rsidRPr="00752252">
              <w:rPr>
                <w:b w:val="0"/>
              </w:rPr>
              <w:tab/>
              <w:t xml:space="preserve">Постановления Правительства РФ </w:t>
            </w:r>
            <w:hyperlink r:id="rId29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9E210E">
                <w:rPr>
                  <w:rStyle w:val="a3"/>
                  <w:b w:val="0"/>
                  <w:color w:val="0000AA"/>
                </w:rPr>
                <w:t>от 16.02.2008 №87</w:t>
              </w:r>
            </w:hyperlink>
            <w:r w:rsidRPr="00752252">
              <w:rPr>
                <w:b w:val="0"/>
              </w:rPr>
              <w:t xml:space="preserve"> "О составе разделов проектной документации и требованиях к их содержанию";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-- Федеральный закон </w:t>
            </w:r>
            <w:hyperlink r:id="rId30" w:tooltip="&quot;Об охране окружающей среды (с изменениями на 25 декабря 2023 года) (редакция, действующая с 1 января 2024 года)&quot;&#10;Федеральный закон от 10.01.2002 N 7-ФЗ&#10;Статус: Действующая редакция документа (действ. c 01.01.2024)" w:history="1">
              <w:r w:rsidRPr="009E210E">
                <w:rPr>
                  <w:rStyle w:val="a3"/>
                  <w:b w:val="0"/>
                  <w:color w:val="0000AA"/>
                </w:rPr>
                <w:t>от 10.01.2002 № 7-ФЗ</w:t>
              </w:r>
            </w:hyperlink>
            <w:r w:rsidRPr="00752252">
              <w:rPr>
                <w:b w:val="0"/>
              </w:rPr>
              <w:t xml:space="preserve"> "Об охране окружающей среды";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Федерального закона </w:t>
            </w:r>
            <w:hyperlink r:id="rId31" w:tooltip="&quot;Об отходах производства и потребления (с изменениями на 4 августа 2023 года) (редакция, действующая с 1 января 2024 года)&quot;&#10;Федеральный закон от 24.06.1998 N 89-ФЗ&#10;Статус: Действующая редакция документа (действ. c 01.01.2024)" w:history="1">
              <w:r w:rsidRPr="009E210E">
                <w:rPr>
                  <w:rStyle w:val="a3"/>
                  <w:b w:val="0"/>
                  <w:color w:val="0000AA"/>
                </w:rPr>
                <w:t>от 24.06.1998 № 89-ФЗ</w:t>
              </w:r>
            </w:hyperlink>
            <w:r w:rsidRPr="00752252">
              <w:rPr>
                <w:b w:val="0"/>
              </w:rPr>
              <w:t xml:space="preserve"> "Об отходах производства и потребления»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Федеральный закон </w:t>
            </w:r>
            <w:hyperlink r:id="rId32" w:tooltip="&quot;Об охране атмосферного воздуха (с изменениями на 13 июня 2023 года)&quot;&#10;Федеральный закон от 04.05.1999 N 96-ФЗ&#10;Статус: Действующая редакция документа (действ. c 24.06.2023)" w:history="1">
              <w:r w:rsidRPr="009E210E">
                <w:rPr>
                  <w:rStyle w:val="a3"/>
                  <w:b w:val="0"/>
                  <w:color w:val="0000AA"/>
                </w:rPr>
                <w:t>от 04.05.1999 № 96-ФЗ</w:t>
              </w:r>
            </w:hyperlink>
            <w:r w:rsidRPr="00752252">
              <w:rPr>
                <w:b w:val="0"/>
              </w:rPr>
              <w:t xml:space="preserve"> "Об охране атмосферного воздуха";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Постановления Правительства РФ </w:t>
            </w:r>
            <w:hyperlink r:id="rId33" w:tooltip="&quot;Об утверждении Требований по предотвращению гибели объектов животного мира при ...&quot;&#10;Постановление Правительства РФ от 13.08.1996 N 997&#10;Статус: Действующая редакция документа (действ. c 01.04.2008)" w:history="1">
              <w:r w:rsidRPr="009E210E">
                <w:rPr>
                  <w:rStyle w:val="a3"/>
                  <w:b w:val="0"/>
                  <w:color w:val="0000AA"/>
                </w:rPr>
                <w:t>от 13.08.1996 № 997</w:t>
              </w:r>
            </w:hyperlink>
            <w:r w:rsidRPr="00752252">
              <w:rPr>
                <w:b w:val="0"/>
              </w:rPr>
              <w:t xml:space="preserve"> "Об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электропередач;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- Санитарно-эпидемиологических правил и нормативов;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lastRenderedPageBreak/>
              <w:t xml:space="preserve">и других нормативных документов, действующих на территории Российской Федерации, </w:t>
            </w:r>
          </w:p>
          <w:p w:rsidR="00001E71" w:rsidRPr="00752252" w:rsidRDefault="00001E71" w:rsidP="00001E71">
            <w:pPr>
              <w:pStyle w:val="ConsPlusTitle"/>
              <w:numPr>
                <w:ilvl w:val="0"/>
                <w:numId w:val="6"/>
              </w:numPr>
              <w:jc w:val="both"/>
              <w:rPr>
                <w:b w:val="0"/>
              </w:rPr>
            </w:pPr>
            <w:r w:rsidRPr="00752252">
              <w:rPr>
                <w:b w:val="0"/>
              </w:rPr>
              <w:t>Разработать подраздел "Оценка воздействия на окружающую среду'" (ОВОС).</w:t>
            </w:r>
          </w:p>
          <w:p w:rsidR="00001E71" w:rsidRPr="00752252" w:rsidRDefault="00001E71" w:rsidP="00001E71">
            <w:pPr>
              <w:pStyle w:val="ConsPlusTitle"/>
              <w:numPr>
                <w:ilvl w:val="0"/>
                <w:numId w:val="6"/>
              </w:numPr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Отдельной главой обосновать категорию проектируемого объекта, оказывающего негативное воздействие на окружающую среду, в соответствии с Постановлением правительства РФ </w:t>
            </w:r>
            <w:hyperlink r:id="rId34" w:tooltip="&quot;Об утверждении критериев отнесения объектов, оказывающих негативное ...&quot;&#10;Постановление Правительства РФ от 31.12.2020 N 2398&#10;Статус: Действующий документ. С ограниченным сроком действия (действ. c 01.01.2021 по 31.12.2026)" w:history="1">
              <w:r w:rsidRPr="009E210E">
                <w:rPr>
                  <w:rStyle w:val="a3"/>
                  <w:b w:val="0"/>
                  <w:color w:val="0000AA"/>
                </w:rPr>
                <w:t>от 31.12.2020г. №2398</w:t>
              </w:r>
            </w:hyperlink>
            <w:r w:rsidRPr="00752252">
              <w:rPr>
                <w:b w:val="0"/>
              </w:rPr>
              <w:t xml:space="preserve"> "Об утверждении критериев отнесения объектов, оказывающих негативное воздействие на окружающую среду, к объектам I, II, III и IV категории".</w:t>
            </w:r>
          </w:p>
          <w:p w:rsidR="00001E71" w:rsidRPr="00752252" w:rsidRDefault="00001E71" w:rsidP="00405EAF">
            <w:pPr>
              <w:pStyle w:val="ConsPlusTitle"/>
              <w:ind w:left="360"/>
              <w:jc w:val="both"/>
              <w:rPr>
                <w:b w:val="0"/>
                <w:highlight w:val="yellow"/>
              </w:rPr>
            </w:pPr>
          </w:p>
        </w:tc>
      </w:tr>
      <w:tr w:rsidR="00001E71" w:rsidRPr="00752252" w:rsidTr="00405EAF">
        <w:trPr>
          <w:trHeight w:val="709"/>
        </w:trPr>
        <w:tc>
          <w:tcPr>
            <w:tcW w:w="3000" w:type="dxa"/>
            <w:shd w:val="clear" w:color="auto" w:fill="auto"/>
          </w:tcPr>
          <w:p w:rsidR="00001E71" w:rsidRPr="00752252" w:rsidRDefault="00001E71" w:rsidP="00405EAF">
            <w:r w:rsidRPr="00752252">
              <w:lastRenderedPageBreak/>
              <w:t>21. Требования к разработке мероприятий по пожарной безопасности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752252" w:rsidRDefault="00001E71" w:rsidP="00405EAF">
            <w:pPr>
              <w:jc w:val="both"/>
            </w:pPr>
            <w:r w:rsidRPr="00752252">
              <w:t>Проектируемые сооружения являются взрывопожароопасными, пожары класса «В» (пожары горючих жидкостей). Мероприятия по пожарной безопасности разработать в соответствии №123-ФЗ,</w:t>
            </w:r>
            <w:r w:rsidRPr="00752252">
              <w:rPr>
                <w:rFonts w:ascii="Arial" w:hAnsi="Arial" w:cs="Arial"/>
                <w:lang w:eastAsia="zh-CN"/>
              </w:rPr>
              <w:t xml:space="preserve"> </w:t>
            </w:r>
            <w:hyperlink r:id="rId35" w:tooltip="&quot;СП 231.1311500.2015 Обустройство нефтяных и газовых месторождений ...&quot;&#10;(утв. приказом МЧС России от 17.06.2015 N 302)&#10;Применяется с 01.07.2015&#10;Статус: Действующий документ. Применяется для целей технического регламента (действ. c 01.07.2015)" w:history="1">
              <w:r w:rsidRPr="009E210E">
                <w:rPr>
                  <w:rStyle w:val="a3"/>
                  <w:color w:val="0000AA"/>
                </w:rPr>
                <w:t>СП 231.1311500.2015</w:t>
              </w:r>
            </w:hyperlink>
          </w:p>
          <w:p w:rsidR="00001E71" w:rsidRPr="00752252" w:rsidRDefault="00001E71" w:rsidP="00405EAF">
            <w:r w:rsidRPr="00752252">
              <w:t>СП Обустройство нефтяных и газовых месторождений.</w:t>
            </w:r>
          </w:p>
        </w:tc>
      </w:tr>
      <w:tr w:rsidR="00001E71" w:rsidRPr="00752252" w:rsidTr="00405EAF">
        <w:tc>
          <w:tcPr>
            <w:tcW w:w="3000" w:type="dxa"/>
            <w:shd w:val="clear" w:color="auto" w:fill="auto"/>
          </w:tcPr>
          <w:p w:rsidR="00001E71" w:rsidRPr="00752252" w:rsidRDefault="00001E71" w:rsidP="00405EAF">
            <w:r w:rsidRPr="00752252">
              <w:t>22. Требования к</w:t>
            </w:r>
          </w:p>
          <w:p w:rsidR="00001E71" w:rsidRPr="00752252" w:rsidRDefault="00001E71" w:rsidP="00405EAF">
            <w:pPr>
              <w:ind w:right="-76"/>
            </w:pPr>
            <w:r w:rsidRPr="00752252">
              <w:t>сметной документации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752252" w:rsidRDefault="00001E71" w:rsidP="00405EAF">
            <w:r w:rsidRPr="00752252">
              <w:t xml:space="preserve">Согласно Постановления Правительства Российской Федерации </w:t>
            </w:r>
            <w:hyperlink r:id="rId36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9E210E">
                <w:rPr>
                  <w:rStyle w:val="a3"/>
                  <w:color w:val="0000AA"/>
                </w:rPr>
                <w:t>от 16 февраля 2008г. N 87</w:t>
              </w:r>
            </w:hyperlink>
            <w:r w:rsidRPr="00752252">
              <w:t xml:space="preserve"> г. (Положение о составе разделов проектной документации и требованиях к их содержанию, п.7) подраздел "Сметная документация" не разрабатывать.</w:t>
            </w:r>
          </w:p>
        </w:tc>
      </w:tr>
      <w:tr w:rsidR="00001E71" w:rsidRPr="00752252" w:rsidTr="00405EAF">
        <w:tc>
          <w:tcPr>
            <w:tcW w:w="3000" w:type="dxa"/>
            <w:shd w:val="clear" w:color="auto" w:fill="auto"/>
          </w:tcPr>
          <w:p w:rsidR="00001E71" w:rsidRPr="00752252" w:rsidRDefault="00001E71" w:rsidP="00405EAF">
            <w:r w:rsidRPr="00752252">
              <w:t>23. Требования по разработке инженерно- технических мероприятий ГО и мероприятий по предупреждению чрезвычайных ситуаций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752252" w:rsidRDefault="00001E71" w:rsidP="00405EAF">
            <w:r w:rsidRPr="00752252">
              <w:t>Проектную документацию разработать в соответствии с требованиями действующих нормативных документов на территории РФ и исходных данных ГУ МЧС по Саратовской области.</w:t>
            </w:r>
          </w:p>
        </w:tc>
      </w:tr>
      <w:tr w:rsidR="00001E71" w:rsidRPr="00752252" w:rsidTr="00405EAF">
        <w:tc>
          <w:tcPr>
            <w:tcW w:w="3000" w:type="dxa"/>
            <w:shd w:val="clear" w:color="auto" w:fill="auto"/>
          </w:tcPr>
          <w:p w:rsidR="00001E71" w:rsidRPr="00752252" w:rsidRDefault="00001E71" w:rsidP="00405EAF">
            <w:r w:rsidRPr="00752252">
              <w:t>24. Требования к выполнению опытно-конструкторских и научно-исследовательских работ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752252" w:rsidRDefault="00001E71" w:rsidP="00405EAF">
            <w:r w:rsidRPr="00752252">
              <w:t>Не требуется.</w:t>
            </w:r>
          </w:p>
        </w:tc>
      </w:tr>
      <w:tr w:rsidR="00001E71" w:rsidRPr="00752252" w:rsidTr="00405EAF">
        <w:tc>
          <w:tcPr>
            <w:tcW w:w="3000" w:type="dxa"/>
            <w:shd w:val="clear" w:color="auto" w:fill="auto"/>
          </w:tcPr>
          <w:p w:rsidR="00001E71" w:rsidRPr="00752252" w:rsidRDefault="00001E71" w:rsidP="00405EAF">
            <w:r w:rsidRPr="00752252">
              <w:t>25. Требования к режиму безопасности и гигиене труда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1. Проектную документацию разработать в соответствии с Федеральным Законом РФ «О санитарно-эпидемиологическом благополучии населения» </w:t>
            </w:r>
            <w:hyperlink r:id="rId37" w:tooltip="&quot;О санитарно-эпидемиологическом благополучии населения (с изменениями на 24 июля 2023 года)&quot;&#10;Федеральный закон от 30.03.1999 N 52-ФЗ&#10;Статус: Действующая редакция документа (действ. c 04.08.2023)" w:history="1">
              <w:r w:rsidRPr="009E210E">
                <w:rPr>
                  <w:rStyle w:val="a3"/>
                  <w:b w:val="0"/>
                  <w:color w:val="0000AA"/>
                </w:rPr>
                <w:t>от 30.03.1999 №52-Ф3</w:t>
              </w:r>
            </w:hyperlink>
            <w:r w:rsidRPr="00752252">
              <w:rPr>
                <w:b w:val="0"/>
              </w:rPr>
              <w:t>, требованиями</w:t>
            </w:r>
            <w:r w:rsidR="00C45E49">
              <w:rPr>
                <w:b w:val="0"/>
              </w:rPr>
              <w:t xml:space="preserve"> </w:t>
            </w:r>
            <w:hyperlink r:id="rId38" w:tooltip="&quot;О введении в действие санитарных правил - СП 1.1.1058-01 (с изменениями на 27 марта 2007 года)&quot;&quot;СП ...&quot;&#10;Постановление Главного государственного санитарного врача РФ от 13.07.2001 N ...&#10;Статус: Действующая редакция документа" w:history="1">
              <w:r w:rsidRPr="009E210E">
                <w:rPr>
                  <w:rStyle w:val="a3"/>
                  <w:b w:val="0"/>
                  <w:color w:val="0000AA"/>
                </w:rPr>
                <w:t>СП 1.1.1058-01</w:t>
              </w:r>
            </w:hyperlink>
            <w:r w:rsidRPr="00752252">
              <w:rPr>
                <w:b w:val="0"/>
              </w:rPr>
              <w:t xml:space="preserve">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</w:t>
            </w:r>
            <w:hyperlink r:id="rId39" w:tooltip="&quot;Об утверждении СП 2.3.3.2892-11 &quot;Санитарно-гигиенические требования к организации и проведению работ с ...&quot;&#10;Постановление Главного государственного санитарного врача РФ от 12.07.2011 N 99&#10;Санитарно-эпидемиологические ...&#10;Статус: Действующий докумен" w:history="1">
              <w:r w:rsidRPr="009E210E">
                <w:rPr>
                  <w:rStyle w:val="a3"/>
                  <w:b w:val="0"/>
                  <w:color w:val="0000AA"/>
                </w:rPr>
                <w:t>СП 2.3.3.2892-11</w:t>
              </w:r>
            </w:hyperlink>
            <w:r w:rsidRPr="00752252">
              <w:rPr>
                <w:b w:val="0"/>
              </w:rPr>
              <w:t xml:space="preserve"> «Санитарно-гигиенические требования к организации и проведению работ с метанолом», Федеральными нормами и правилами в области промышленной безопасности «Правила безопасности в нефтяной и газовой промышленности» Утвержденными приказом Федеральной службы по экологическому, технологическому и атомному надзору </w:t>
            </w:r>
            <w:hyperlink r:id="rId40" w:tooltip="&quot;Об утверждении федеральных норм и правил в области промышленной ...&quot;&#10;Приказ Ростехнадзора от 15.12.2020 N 534&#10;ФНП в области промышленной ...&#10;Статус: Действующий документ. С ограниченным сроком действия (действ. c 01.01.2021 по 31.12.2026)" w:history="1">
              <w:r w:rsidRPr="009E210E">
                <w:rPr>
                  <w:rStyle w:val="a3"/>
                  <w:b w:val="0"/>
                  <w:color w:val="0000AA"/>
                </w:rPr>
                <w:t>от 15.12.2020 №534</w:t>
              </w:r>
            </w:hyperlink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2. В составе подраздела проектной документации «Технологические решения» разработать перечень мероприятий, обеспечивающих соблюдение требований по охране труда при эксплуатации производственных и непроизводственных объектов капитального строительства </w:t>
            </w:r>
            <w:r w:rsidRPr="00752252">
              <w:rPr>
                <w:b w:val="0"/>
              </w:rPr>
              <w:lastRenderedPageBreak/>
              <w:t xml:space="preserve">в соответствии с требованиями Постановления Правительства Российской Федерации </w:t>
            </w:r>
            <w:hyperlink r:id="rId41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9E210E">
                <w:rPr>
                  <w:rStyle w:val="a3"/>
                  <w:b w:val="0"/>
                  <w:color w:val="0000AA"/>
                </w:rPr>
                <w:t>от 16.02.2008 №87</w:t>
              </w:r>
            </w:hyperlink>
            <w:r w:rsidRPr="00752252">
              <w:rPr>
                <w:b w:val="0"/>
              </w:rPr>
              <w:t xml:space="preserve"> «О составе разделов проектной документации и требованиях к их содержанию» (далее - Постановление Правительства РФ </w:t>
            </w:r>
            <w:hyperlink r:id="rId42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9E210E">
                <w:rPr>
                  <w:rStyle w:val="a3"/>
                  <w:b w:val="0"/>
                  <w:color w:val="0000AA"/>
                </w:rPr>
                <w:t>от 16.02.2008 №87</w:t>
              </w:r>
            </w:hyperlink>
            <w:r w:rsidRPr="00752252">
              <w:rPr>
                <w:b w:val="0"/>
              </w:rPr>
              <w:t xml:space="preserve">) п. 22к. При разработке учесть нормативные требования </w:t>
            </w:r>
            <w:hyperlink r:id="rId43" w:tooltip="&quot;Трудовой кодекс Российской Федерации (с изменениями на 30 января 2024 года)&quot;&#10;Кодекс РФ от 30.12.2001 N 197-ФЗ&#10;Статус: Действующая редакция документа (действ. c 30.01.2024)" w:history="1">
              <w:r w:rsidRPr="009E210E">
                <w:rPr>
                  <w:rStyle w:val="a3"/>
                  <w:b w:val="0"/>
                  <w:color w:val="0000AA"/>
                </w:rPr>
                <w:t>Трудового кодекса РФ</w:t>
              </w:r>
            </w:hyperlink>
            <w:r w:rsidRPr="00752252">
              <w:rPr>
                <w:b w:val="0"/>
              </w:rPr>
              <w:t>; межгосударственных и национальных стандартов РФ СП, СНиП, СанПиН. нормативных документов Общества по охране труда, промышленной безопасности и охране окружающей среды.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3. В составе раздела "Проект организации строительства- разработать перечень мероприятий и проектных решений по определению технических средств и методов работы, обеспечивающих выполнение нормативных требовании охраны </w:t>
            </w:r>
            <w:r w:rsidR="00E370BF">
              <w:rPr>
                <w:b w:val="0"/>
              </w:rPr>
              <w:t>труда в соответствии с требован</w:t>
            </w:r>
            <w:r w:rsidRPr="00752252">
              <w:rPr>
                <w:b w:val="0"/>
              </w:rPr>
              <w:t>и</w:t>
            </w:r>
            <w:r w:rsidR="00E370BF">
              <w:rPr>
                <w:b w:val="0"/>
              </w:rPr>
              <w:t>ями</w:t>
            </w:r>
            <w:r w:rsidRPr="00752252">
              <w:rPr>
                <w:b w:val="0"/>
              </w:rPr>
              <w:t xml:space="preserve"> Постановления Правительства Российской Федерации </w:t>
            </w:r>
            <w:hyperlink r:id="rId44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9E210E">
                <w:rPr>
                  <w:rStyle w:val="a3"/>
                  <w:b w:val="0"/>
                  <w:color w:val="0000AA"/>
                </w:rPr>
                <w:t>от 16.02.2008 №87</w:t>
              </w:r>
            </w:hyperlink>
            <w:r w:rsidRPr="00752252">
              <w:rPr>
                <w:b w:val="0"/>
              </w:rPr>
              <w:t xml:space="preserve"> «О составе разделов проектной документации и требованиях к их содержанию» п 23 При разработке учесть нормативные требования </w:t>
            </w:r>
            <w:hyperlink r:id="rId45" w:tooltip="&quot;О Своде правил &quot;Решения по охране труда и промышленной безопасности в проектах организации ...&quot;&#10;Постановление Госстроя России от 17.09.2002 N 122&#10;Свод правил от 17.09.2002 N 12-136-2002&#10;Статус: Действующий документ (действ. c 05.01.2003)" w:history="1">
              <w:r w:rsidRPr="009E210E">
                <w:rPr>
                  <w:rStyle w:val="a3"/>
                  <w:b w:val="0"/>
                  <w:color w:val="0000AA"/>
                </w:rPr>
                <w:t>СП 12-136-2002</w:t>
              </w:r>
            </w:hyperlink>
            <w:r w:rsidRPr="00752252">
              <w:rPr>
                <w:b w:val="0"/>
              </w:rPr>
              <w:t xml:space="preserve">, </w:t>
            </w:r>
            <w:hyperlink r:id="rId46" w:tooltip="&quot;О принятии строительных норм и правил Российской Федерации &quot;Безопасность труда в ...&quot;&#10;Постановление Госстроя России от 23.07.2001 N 80&#10;Строительные нормы и правила Российской Федерации от ...&#10;Статус: Действующий документ (действ. c 01.09.2001)" w:history="1">
              <w:r w:rsidRPr="009E210E">
                <w:rPr>
                  <w:rStyle w:val="a3"/>
                  <w:b w:val="0"/>
                  <w:color w:val="0000AA"/>
                </w:rPr>
                <w:t>СП 49.13330.2010</w:t>
              </w:r>
            </w:hyperlink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4. Определить безопасный срок эксплуатации проектируемых сооружений в соответствии с действующими нормативными документами РФ.</w:t>
            </w:r>
          </w:p>
        </w:tc>
      </w:tr>
      <w:tr w:rsidR="00001E71" w:rsidRPr="00752252" w:rsidTr="00405EAF">
        <w:tc>
          <w:tcPr>
            <w:tcW w:w="3000" w:type="dxa"/>
            <w:shd w:val="clear" w:color="auto" w:fill="auto"/>
          </w:tcPr>
          <w:p w:rsidR="00001E71" w:rsidRPr="00752252" w:rsidRDefault="00001E71" w:rsidP="00405EAF">
            <w:r w:rsidRPr="00752252">
              <w:lastRenderedPageBreak/>
              <w:t>26. Требования к оформлению документации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291444" w:rsidRDefault="00001E71" w:rsidP="00405EAF">
            <w:r w:rsidRPr="00291444">
              <w:t xml:space="preserve">В соответствии с </w:t>
            </w:r>
            <w:hyperlink r:id="rId47" w:tooltip="&quot;ГОСТ Р 21.101-2020 Система проектной документации для строительства ...&quot;&#10;(утв. приказом Росстандарта от 23.06.2020 N 282-ст)&#10;Применяется с ...&#10;Статус: Действующий документ. Применяется для целей технического регламента (действ. c 01.01.2021)" w:history="1">
              <w:r w:rsidRPr="000C536B">
                <w:rPr>
                  <w:rStyle w:val="a3"/>
                  <w:bCs/>
                  <w:color w:val="0000AA"/>
                  <w:shd w:val="clear" w:color="auto" w:fill="FFFFFF"/>
                </w:rPr>
                <w:t>ГОСТ Р 21.101-2020</w:t>
              </w:r>
            </w:hyperlink>
          </w:p>
        </w:tc>
      </w:tr>
      <w:tr w:rsidR="00001E71" w:rsidRPr="00752252" w:rsidTr="00405EAF">
        <w:trPr>
          <w:trHeight w:val="912"/>
        </w:trPr>
        <w:tc>
          <w:tcPr>
            <w:tcW w:w="3000" w:type="dxa"/>
            <w:shd w:val="clear" w:color="auto" w:fill="auto"/>
          </w:tcPr>
          <w:p w:rsidR="00001E71" w:rsidRPr="00752252" w:rsidRDefault="00001E71" w:rsidP="00405EAF">
            <w:r w:rsidRPr="00752252">
              <w:t>27. Комплектность технической документации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0401D3" w:rsidRDefault="00001E71" w:rsidP="00405EAF">
            <w:pPr>
              <w:jc w:val="both"/>
              <w:rPr>
                <w:b/>
              </w:rPr>
            </w:pPr>
            <w:r w:rsidRPr="00752252">
              <w:t xml:space="preserve">1. Представить </w:t>
            </w:r>
            <w:r w:rsidRPr="00752252">
              <w:rPr>
                <w:bCs/>
              </w:rPr>
              <w:t>ООО «ЮКОЛА-Нефть»</w:t>
            </w:r>
            <w:r w:rsidRPr="00752252">
              <w:t xml:space="preserve"> проектную документацию в 3-х экземплярах на бумажном носителе и комплект проектной докум</w:t>
            </w:r>
            <w:r w:rsidR="000401D3">
              <w:t>ентации на электронном носителе</w:t>
            </w:r>
            <w:r w:rsidR="000401D3" w:rsidRPr="000401D3">
              <w:t xml:space="preserve"> </w:t>
            </w:r>
            <w:r w:rsidR="000401D3">
              <w:t xml:space="preserve">в формате </w:t>
            </w:r>
            <w:r w:rsidR="000401D3">
              <w:rPr>
                <w:lang w:val="en-US"/>
              </w:rPr>
              <w:t>PDF</w:t>
            </w:r>
            <w:r w:rsidR="000401D3">
              <w:t xml:space="preserve"> и в редактируемом формате.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2.  Комплектность и вид проектной и рабочей документации должны соответствовать: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</w:t>
            </w:r>
            <w:hyperlink r:id="rId48" w:tooltip="&quot;Градостроительный кодекс Российской Федерации (с изменениями на 25 декабря 2023 года) (редакция, действующая с 1 февраля 2024 года)&quot;&#10;Кодекс РФ от 29.12.2004 N 190-ФЗ&#10;Статус: Действующая редакция документа (действ. c 01.02.2024 по 31.08.2024)" w:history="1">
              <w:r w:rsidRPr="009E210E">
                <w:rPr>
                  <w:rStyle w:val="a3"/>
                  <w:b w:val="0"/>
                  <w:color w:val="0000AA"/>
                </w:rPr>
                <w:t>Градостроительному кодексу РФ</w:t>
              </w:r>
            </w:hyperlink>
            <w:r w:rsidRPr="00752252">
              <w:rPr>
                <w:b w:val="0"/>
              </w:rPr>
              <w:t>;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Постановлению Правительства Российской Федерации </w:t>
            </w:r>
            <w:hyperlink r:id="rId49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9E210E">
                <w:rPr>
                  <w:rStyle w:val="a3"/>
                  <w:b w:val="0"/>
                  <w:color w:val="0000AA"/>
                </w:rPr>
                <w:t>от 16.02.2008 № 87</w:t>
              </w:r>
            </w:hyperlink>
            <w:r w:rsidRPr="00752252">
              <w:rPr>
                <w:b w:val="0"/>
              </w:rPr>
              <w:t xml:space="preserve"> «О составе разделов проектной документации и требованиях к их содержанию»: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требованиям статьи 15 Федерального закона </w:t>
            </w:r>
            <w:hyperlink r:id="rId50" w:tooltip="&quot;Технический регламент о безопасности зданий и сооружений (с изменениями на 2 июля 2013 года)&quot;&#10;Федеральный закон от 30.12.2009 N 384-ФЗ&#10;Статус: Действующая редакция документа (действ. c 01.09.2013)" w:history="1">
              <w:r w:rsidRPr="009E210E">
                <w:rPr>
                  <w:rStyle w:val="a3"/>
                  <w:b w:val="0"/>
                  <w:color w:val="0000AA"/>
                </w:rPr>
                <w:t>от 30.12.2009 № 384-Ф3</w:t>
              </w:r>
            </w:hyperlink>
            <w:r w:rsidRPr="00752252">
              <w:rPr>
                <w:b w:val="0"/>
              </w:rPr>
              <w:t xml:space="preserve"> «Технический регламент о безопасности зданий и сооружений»;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- «Правилам безопасности в нефтяной и газовой промышленности»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</w:t>
            </w:r>
            <w:hyperlink r:id="rId51" w:tooltip="&quot;СП 18.13330.2019 Производственные объекты. Планировочная организация ...&quot;&#10;(утв. приказом Министерства строительства и жилищно-коммунального ...&#10;Статус: Действующий документ. Применяется для целей технического регламента (действ. c 18.03.2020)" w:history="1">
              <w:r w:rsidRPr="009E210E">
                <w:rPr>
                  <w:rStyle w:val="a3"/>
                  <w:b w:val="0"/>
                  <w:color w:val="0000AA"/>
                </w:rPr>
                <w:t>СП 18.13330.2019</w:t>
              </w:r>
            </w:hyperlink>
            <w:r w:rsidRPr="00752252">
              <w:rPr>
                <w:b w:val="0"/>
              </w:rPr>
              <w:t xml:space="preserve"> – «Производственные объекты. Планировочная организация земельного участка. (Генеральные планы промышленных предприятий)»;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</w:t>
            </w:r>
            <w:hyperlink r:id="rId52" w:tooltip="&quot;ГОСТ 21.110-2013 Система проектной документации для строительства ...&quot;&#10;(утв. приказом Росстандарта от 17.12.2013 N 2310-ст)&#10;Применяется с ...&#10;Статус: Действующий документ. Применяется для целей технического регламента (действ. c 01.01.2015)" w:history="1">
              <w:r w:rsidRPr="009E210E">
                <w:rPr>
                  <w:rStyle w:val="a3"/>
                  <w:b w:val="0"/>
                  <w:color w:val="0000AA"/>
                </w:rPr>
                <w:t>ГОСТ 21.110-2013</w:t>
              </w:r>
            </w:hyperlink>
            <w:r w:rsidRPr="00752252">
              <w:rPr>
                <w:b w:val="0"/>
              </w:rPr>
              <w:t xml:space="preserve"> «Система проектной документации для строительства. Спецификация оборудования, изделий и материалов»;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</w:t>
            </w:r>
            <w:hyperlink r:id="rId53" w:tooltip="&quot;ГОСТ 31937-2011 Здания и сооружения. Правила обследования и мониторинга технического состояния&quot;&#10;(утв. приказом Росстандарта от 27.12.2012 N 1984-ст)&#10;Статус: Действующий документ. Применяется для целей технического регламента (действ. c 01.01.2014)" w:history="1">
              <w:r w:rsidRPr="009E210E">
                <w:rPr>
                  <w:rStyle w:val="a3"/>
                  <w:b w:val="0"/>
                  <w:color w:val="0000AA"/>
                </w:rPr>
                <w:t>ГОСТ 31937-2011</w:t>
              </w:r>
            </w:hyperlink>
            <w:r w:rsidRPr="00752252">
              <w:rPr>
                <w:b w:val="0"/>
              </w:rPr>
              <w:t xml:space="preserve"> «Здания и сооружения. Правила обследования и мониторинга технического состояния»: </w:t>
            </w:r>
            <w:hyperlink r:id="rId54" w:tooltip="&quot;СП 56.13330.2011 Производственные здания. Актуализированная редакция СНиП 31-03-2001 (с Изменениями N 1, 2, 3)&quot;&#10;(утв. приказом Минрегиона России от 30.12.2010 N 850)&#10;Статус: Недействующая редакция документа (действ. c 23.05.2020 по 31.08.2022)" w:history="1">
              <w:r w:rsidR="00C45E49" w:rsidRPr="00C45E49">
                <w:rPr>
                  <w:rStyle w:val="a3"/>
                  <w:b w:val="0"/>
                  <w:color w:val="BF2F1C"/>
                </w:rPr>
                <w:t>СП 56.13</w:t>
              </w:r>
              <w:r w:rsidRPr="00C45E49">
                <w:rPr>
                  <w:rStyle w:val="a3"/>
                  <w:b w:val="0"/>
                  <w:color w:val="BF2F1C"/>
                </w:rPr>
                <w:t>330.2011</w:t>
              </w:r>
            </w:hyperlink>
            <w:r w:rsidRPr="00C45E49">
              <w:rPr>
                <w:b w:val="0"/>
              </w:rPr>
              <w:t xml:space="preserve"> «Про</w:t>
            </w:r>
            <w:r w:rsidRPr="00752252">
              <w:rPr>
                <w:b w:val="0"/>
              </w:rPr>
              <w:t>изводственные здания»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Федеральному' закону </w:t>
            </w:r>
            <w:hyperlink r:id="rId55" w:tooltip="&quot;Технический регламент о требованиях пожарной безопасности (с изменениями на 25 декабря 2023 года)&quot;&#10;Федеральный закон от 22.07.2008 N 123-ФЗ&#10;Статус: Действующая редакция документа (действ. c 05.01.2024)" w:history="1">
              <w:r w:rsidRPr="009E210E">
                <w:rPr>
                  <w:rStyle w:val="a3"/>
                  <w:b w:val="0"/>
                  <w:color w:val="0000AA"/>
                </w:rPr>
                <w:t>от 22.07.2008 №123-ФЗ</w:t>
              </w:r>
            </w:hyperlink>
            <w:r w:rsidRPr="00752252">
              <w:rPr>
                <w:b w:val="0"/>
              </w:rPr>
              <w:t xml:space="preserve"> «Технический регламент о требованиях пожарной безопасности»;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Приказу МПР РФ </w:t>
            </w:r>
            <w:hyperlink r:id="rId56" w:tooltip="&quot;Об утверждении требований к материалам оценки воздействия на окружающую ...&quot;&#10;Приказ Минприроды России (Министерства природных ресурсов и экологии РФ) ...&#10;Статус: Действующий документ. С ограниченным сроком действия (действ. c 01.09.2021 по 31.08.20" w:history="1">
              <w:r w:rsidRPr="009E210E">
                <w:rPr>
                  <w:rStyle w:val="a3"/>
                  <w:b w:val="0"/>
                  <w:color w:val="0000AA"/>
                </w:rPr>
                <w:t>от 01 декабря 2020 г. № 999</w:t>
              </w:r>
            </w:hyperlink>
            <w:r w:rsidRPr="00752252">
              <w:rPr>
                <w:b w:val="0"/>
              </w:rPr>
              <w:t xml:space="preserve"> «Об утверждении </w:t>
            </w:r>
            <w:hyperlink r:id="rId57" w:anchor="6580IP" w:history="1">
              <w:r w:rsidRPr="00752252">
                <w:rPr>
                  <w:b w:val="0"/>
                </w:rPr>
                <w:t xml:space="preserve">требований к материалам оценки воздействия </w:t>
              </w:r>
              <w:r w:rsidRPr="00752252">
                <w:rPr>
                  <w:b w:val="0"/>
                </w:rPr>
                <w:lastRenderedPageBreak/>
                <w:t>на окружающую среду</w:t>
              </w:r>
            </w:hyperlink>
            <w:r w:rsidRPr="00752252">
              <w:rPr>
                <w:b w:val="0"/>
              </w:rPr>
              <w:t>»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Федеральному закону </w:t>
            </w:r>
            <w:hyperlink r:id="rId58" w:tooltip="&quot;Об экологической экспертизе (с изменениями на 19 декабря 2023 года)&quot;&#10;Федеральный закон от 23.11.1995 N 174-ФЗ&#10;Статус: Действующая редакция документа (действ. c 30.12.2023)" w:history="1">
              <w:r w:rsidRPr="009E210E">
                <w:rPr>
                  <w:rStyle w:val="a3"/>
                  <w:b w:val="0"/>
                  <w:color w:val="0000AA"/>
                </w:rPr>
                <w:t>от 23.11.1995 № 174-ФЗ</w:t>
              </w:r>
            </w:hyperlink>
            <w:r w:rsidRPr="00752252">
              <w:rPr>
                <w:b w:val="0"/>
              </w:rPr>
              <w:t xml:space="preserve"> «Об экологической экспертизе»; 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- Правила устройства электроустановок (ПУЭ). Издания 6 и 7;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- Федеральному закону </w:t>
            </w:r>
            <w:hyperlink r:id="rId59" w:tooltip="&quot;Технический регламент о безопасности зданий и сооружений (с изменениями на 2 июля 2013 года)&quot;&#10;Федеральный закон от 30.12.2009 N 384-ФЗ&#10;Статус: Действующая редакция документа (действ. c 01.09.2013)" w:history="1">
              <w:r w:rsidRPr="009E210E">
                <w:rPr>
                  <w:rStyle w:val="a3"/>
                  <w:b w:val="0"/>
                  <w:color w:val="0000AA"/>
                </w:rPr>
                <w:t>от 30.12.2009 N 384-ФЗ</w:t>
              </w:r>
            </w:hyperlink>
            <w:r w:rsidRPr="00752252">
              <w:rPr>
                <w:b w:val="0"/>
              </w:rPr>
              <w:t xml:space="preserve"> «Технический регламент о безопасности зданий и сооружений».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 xml:space="preserve">3. Оформление проектной и рабочей документации - в соответствии с </w:t>
            </w:r>
            <w:hyperlink r:id="rId60" w:tooltip="&quot;ГОСТ Р 21.101-2020 Система проектной документации для строительства ...&quot;&#10;(утв. приказом Росстандарта от 23.06.2020 N 282-ст)&#10;Применяется с ...&#10;Статус: Действующий документ. Применяется для целей технического регламента (действ. c 01.01.2021)" w:history="1">
              <w:r w:rsidRPr="009E210E">
                <w:rPr>
                  <w:rStyle w:val="a3"/>
                  <w:color w:val="0000AA"/>
                </w:rPr>
                <w:t xml:space="preserve">ГОСТ </w:t>
              </w:r>
              <w:r w:rsidRPr="009E210E">
                <w:rPr>
                  <w:rStyle w:val="a3"/>
                  <w:b w:val="0"/>
                  <w:bCs w:val="0"/>
                  <w:color w:val="0000AA"/>
                </w:rPr>
                <w:t>Р 21.101-2020</w:t>
              </w:r>
            </w:hyperlink>
            <w:r w:rsidRPr="00752252">
              <w:rPr>
                <w:b w:val="0"/>
                <w:bCs w:val="0"/>
              </w:rPr>
              <w:t>.</w:t>
            </w:r>
            <w:r w:rsidRPr="00752252">
              <w:rPr>
                <w:b w:val="0"/>
              </w:rPr>
              <w:t>.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4. Комплект проектной документации должен содержать лист «Состав проекта», включающий перечень разделов проектной документации.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5. Разработать ПОС с учетом этапов строительства.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</w:rPr>
            </w:pPr>
            <w:r w:rsidRPr="00752252">
              <w:rPr>
                <w:b w:val="0"/>
              </w:rPr>
              <w:t>6. Указать в проектной документации срок полезного использования объектов.</w:t>
            </w:r>
          </w:p>
          <w:p w:rsidR="00001E71" w:rsidRPr="00752252" w:rsidRDefault="00001E71" w:rsidP="00405EAF">
            <w:pPr>
              <w:pStyle w:val="ConsPlusTitle"/>
              <w:jc w:val="both"/>
              <w:rPr>
                <w:b w:val="0"/>
                <w:highlight w:val="yellow"/>
              </w:rPr>
            </w:pPr>
            <w:r w:rsidRPr="00752252">
              <w:rPr>
                <w:b w:val="0"/>
              </w:rPr>
              <w:t xml:space="preserve">7. Подрядчик в течение двух рабочих дней по письменному запросу информирует Заказчика в письменной форме о состоянии дел. </w:t>
            </w:r>
          </w:p>
        </w:tc>
      </w:tr>
      <w:tr w:rsidR="00001E71" w:rsidRPr="00752252" w:rsidTr="00405EAF">
        <w:trPr>
          <w:trHeight w:val="912"/>
        </w:trPr>
        <w:tc>
          <w:tcPr>
            <w:tcW w:w="3000" w:type="dxa"/>
            <w:shd w:val="clear" w:color="auto" w:fill="auto"/>
          </w:tcPr>
          <w:p w:rsidR="00001E71" w:rsidRPr="00752252" w:rsidRDefault="00001E71" w:rsidP="00405EAF">
            <w:r w:rsidRPr="00752252">
              <w:lastRenderedPageBreak/>
              <w:t>28. Порядок исполнения работы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001E71" w:rsidRPr="00752252" w:rsidRDefault="00001E71" w:rsidP="00405EAF">
            <w:pPr>
              <w:jc w:val="both"/>
              <w:rPr>
                <w:bCs/>
              </w:rPr>
            </w:pPr>
            <w:r w:rsidRPr="00752252">
              <w:rPr>
                <w:bCs/>
              </w:rPr>
              <w:t>Предусмотреть следующие этапы разработки документации:</w:t>
            </w:r>
          </w:p>
          <w:p w:rsidR="00001E71" w:rsidRPr="00752252" w:rsidRDefault="00001E71" w:rsidP="00405EAF">
            <w:pPr>
              <w:jc w:val="both"/>
              <w:rPr>
                <w:bCs/>
              </w:rPr>
            </w:pPr>
            <w:r w:rsidRPr="00752252">
              <w:rPr>
                <w:bCs/>
              </w:rPr>
              <w:t>1 этап – предпроектные решения (гидравлический расчет по объекту)</w:t>
            </w:r>
          </w:p>
          <w:p w:rsidR="00001E71" w:rsidRPr="00752252" w:rsidRDefault="00001E71" w:rsidP="00405EAF">
            <w:pPr>
              <w:jc w:val="both"/>
              <w:rPr>
                <w:bCs/>
              </w:rPr>
            </w:pPr>
            <w:r w:rsidRPr="00752252">
              <w:rPr>
                <w:bCs/>
              </w:rPr>
              <w:t xml:space="preserve">2 этап – инженерные изыскания </w:t>
            </w:r>
          </w:p>
          <w:p w:rsidR="00001E71" w:rsidRPr="00752252" w:rsidRDefault="00001E71" w:rsidP="00405EAF">
            <w:pPr>
              <w:tabs>
                <w:tab w:val="left" w:pos="151"/>
                <w:tab w:val="left" w:pos="391"/>
              </w:tabs>
            </w:pPr>
            <w:r w:rsidRPr="00752252">
              <w:rPr>
                <w:bCs/>
              </w:rPr>
              <w:t>3 этап – разработка проектной документации                        4 этап – экспертиза проекта</w:t>
            </w:r>
          </w:p>
        </w:tc>
      </w:tr>
      <w:tr w:rsidR="00001E71" w:rsidRPr="00752252" w:rsidTr="00405EAF">
        <w:tc>
          <w:tcPr>
            <w:tcW w:w="3000" w:type="dxa"/>
            <w:shd w:val="clear" w:color="auto" w:fill="auto"/>
          </w:tcPr>
          <w:p w:rsidR="00001E71" w:rsidRPr="00752252" w:rsidRDefault="00001E71" w:rsidP="00405EAF">
            <w:r w:rsidRPr="00752252">
              <w:t>29. Порядок сдачи работы</w:t>
            </w:r>
          </w:p>
          <w:p w:rsidR="00001E71" w:rsidRPr="00752252" w:rsidRDefault="00001E71" w:rsidP="00405EAF"/>
        </w:tc>
        <w:tc>
          <w:tcPr>
            <w:tcW w:w="6377" w:type="dxa"/>
            <w:gridSpan w:val="2"/>
            <w:shd w:val="clear" w:color="auto" w:fill="auto"/>
          </w:tcPr>
          <w:p w:rsidR="00001E71" w:rsidRPr="00752252" w:rsidRDefault="00001E71" w:rsidP="00405EAF">
            <w:pPr>
              <w:jc w:val="both"/>
            </w:pPr>
            <w:r w:rsidRPr="00752252">
              <w:t xml:space="preserve">1. Генпроектировщик разрабатывает проектную документацию и передает Заказчику. Совместно с Заказчиком направляет ее на негосударственную экспертизу и государственную экологическую экспертизу. </w:t>
            </w:r>
          </w:p>
          <w:p w:rsidR="00001E71" w:rsidRPr="00752252" w:rsidRDefault="00001E71" w:rsidP="00405EAF">
            <w:pPr>
              <w:jc w:val="both"/>
            </w:pPr>
            <w:r w:rsidRPr="00752252">
              <w:t>2. Осуществляет техническое сопровождение экспертиз проектной документации до получения положительного заключения.</w:t>
            </w:r>
          </w:p>
          <w:p w:rsidR="00001E71" w:rsidRPr="00752252" w:rsidRDefault="00001E71" w:rsidP="00405EAF">
            <w:r w:rsidRPr="00752252">
              <w:t>Стоимость экспертиз проекта оплачивается заказчиком по фактическим затратам.</w:t>
            </w:r>
          </w:p>
        </w:tc>
      </w:tr>
      <w:tr w:rsidR="005361B2" w:rsidRPr="00752252" w:rsidTr="00405EAF">
        <w:tc>
          <w:tcPr>
            <w:tcW w:w="3000" w:type="dxa"/>
            <w:shd w:val="clear" w:color="auto" w:fill="auto"/>
          </w:tcPr>
          <w:p w:rsidR="005361B2" w:rsidRPr="00FA0797" w:rsidRDefault="005361B2" w:rsidP="00AE7538">
            <w:r>
              <w:t>30. Порядок оплаты выполненных работ.</w:t>
            </w:r>
          </w:p>
        </w:tc>
        <w:tc>
          <w:tcPr>
            <w:tcW w:w="6377" w:type="dxa"/>
            <w:gridSpan w:val="2"/>
            <w:shd w:val="clear" w:color="auto" w:fill="auto"/>
          </w:tcPr>
          <w:p w:rsidR="005361B2" w:rsidRDefault="005361B2" w:rsidP="00AE7538">
            <w:pPr>
              <w:jc w:val="both"/>
            </w:pPr>
            <w:r w:rsidRPr="003F0D65">
              <w:t>П</w:t>
            </w:r>
            <w:r>
              <w:t>редусматривается п</w:t>
            </w:r>
            <w:r w:rsidRPr="003F0D65">
              <w:t>оэтапная оплата работ</w:t>
            </w:r>
            <w:r>
              <w:t>.</w:t>
            </w:r>
          </w:p>
          <w:p w:rsidR="005361B2" w:rsidRPr="00FA0797" w:rsidRDefault="005361B2" w:rsidP="00AE7538">
            <w:pPr>
              <w:jc w:val="both"/>
            </w:pPr>
            <w:r>
              <w:t xml:space="preserve">80% </w:t>
            </w:r>
            <w:r w:rsidRPr="003F0D65">
              <w:t>от стоимости</w:t>
            </w:r>
            <w:r>
              <w:t xml:space="preserve"> этапа оплачивается в течение 30 календарных дней </w:t>
            </w:r>
            <w:r w:rsidRPr="003F0D65">
              <w:t xml:space="preserve"> после завершения каждого этапа работ согласно выставленным подрядчиком </w:t>
            </w:r>
            <w:r>
              <w:t>счетам,</w:t>
            </w:r>
            <w:r w:rsidRPr="003F0D65">
              <w:t xml:space="preserve"> рассчитанным на основании подписываемых форм КС-2 и КС-3</w:t>
            </w:r>
            <w:r>
              <w:t>, остальные 20% оплачиваются по факту получения положительного заключения экспертиз в соответствие с п. 29 настоящего технического задания.</w:t>
            </w:r>
          </w:p>
        </w:tc>
      </w:tr>
    </w:tbl>
    <w:p w:rsidR="00001E71" w:rsidRPr="00752252" w:rsidRDefault="00001E71" w:rsidP="00001E71"/>
    <w:p w:rsidR="00001E71" w:rsidRPr="00752252" w:rsidRDefault="00001E71" w:rsidP="00001E71">
      <w:pPr>
        <w:tabs>
          <w:tab w:val="left" w:pos="6225"/>
        </w:tabs>
      </w:pPr>
      <w:bookmarkStart w:id="2" w:name="_GoBack"/>
      <w:bookmarkEnd w:id="2"/>
    </w:p>
    <w:sectPr w:rsidR="00001E71" w:rsidRPr="00752252" w:rsidSect="005361B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18599B"/>
    <w:multiLevelType w:val="hybridMultilevel"/>
    <w:tmpl w:val="9AA078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5499D"/>
    <w:multiLevelType w:val="hybridMultilevel"/>
    <w:tmpl w:val="28C2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24A3A"/>
    <w:multiLevelType w:val="hybridMultilevel"/>
    <w:tmpl w:val="5DD4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577E5"/>
    <w:multiLevelType w:val="hybridMultilevel"/>
    <w:tmpl w:val="9BBCF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27697"/>
    <w:multiLevelType w:val="hybridMultilevel"/>
    <w:tmpl w:val="AD064C2A"/>
    <w:lvl w:ilvl="0" w:tplc="CC80EDF8">
      <w:start w:val="1"/>
      <w:numFmt w:val="decimal"/>
      <w:lvlText w:val="%1."/>
      <w:lvlJc w:val="left"/>
      <w:rPr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2"/>
  </w:compat>
  <w:rsids>
    <w:rsidRoot w:val="00001E71"/>
    <w:rsid w:val="00001E71"/>
    <w:rsid w:val="000401D3"/>
    <w:rsid w:val="0005013D"/>
    <w:rsid w:val="000B2787"/>
    <w:rsid w:val="000C536B"/>
    <w:rsid w:val="00114274"/>
    <w:rsid w:val="00185152"/>
    <w:rsid w:val="001B2460"/>
    <w:rsid w:val="001B59CD"/>
    <w:rsid w:val="00291444"/>
    <w:rsid w:val="002E0EA3"/>
    <w:rsid w:val="0031729E"/>
    <w:rsid w:val="003705FD"/>
    <w:rsid w:val="00373049"/>
    <w:rsid w:val="003E5669"/>
    <w:rsid w:val="00405EAF"/>
    <w:rsid w:val="00421FDD"/>
    <w:rsid w:val="00444EF1"/>
    <w:rsid w:val="00475CB3"/>
    <w:rsid w:val="004E082E"/>
    <w:rsid w:val="005361B2"/>
    <w:rsid w:val="006E3543"/>
    <w:rsid w:val="006F7218"/>
    <w:rsid w:val="00752252"/>
    <w:rsid w:val="007B0846"/>
    <w:rsid w:val="007D626B"/>
    <w:rsid w:val="007E529B"/>
    <w:rsid w:val="007F2A14"/>
    <w:rsid w:val="00833B54"/>
    <w:rsid w:val="0089364F"/>
    <w:rsid w:val="008C715D"/>
    <w:rsid w:val="0090497B"/>
    <w:rsid w:val="00935906"/>
    <w:rsid w:val="00955F02"/>
    <w:rsid w:val="009E210E"/>
    <w:rsid w:val="00A468D1"/>
    <w:rsid w:val="00A94BAD"/>
    <w:rsid w:val="00A9599A"/>
    <w:rsid w:val="00AA6A10"/>
    <w:rsid w:val="00B87D6D"/>
    <w:rsid w:val="00C45E49"/>
    <w:rsid w:val="00C82E4D"/>
    <w:rsid w:val="00CF034A"/>
    <w:rsid w:val="00D37518"/>
    <w:rsid w:val="00E370BF"/>
    <w:rsid w:val="00E507CA"/>
    <w:rsid w:val="00E90AAF"/>
    <w:rsid w:val="00E964FD"/>
    <w:rsid w:val="00EB1889"/>
    <w:rsid w:val="00F77970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01E71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001E7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!!Подглава"/>
    <w:basedOn w:val="a"/>
    <w:next w:val="a"/>
    <w:link w:val="30"/>
    <w:unhideWhenUsed/>
    <w:qFormat/>
    <w:rsid w:val="00A94BAD"/>
    <w:pPr>
      <w:keepNext/>
      <w:keepLines/>
      <w:spacing w:before="200" w:after="360" w:line="360" w:lineRule="auto"/>
      <w:contextualSpacing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qFormat/>
    <w:rsid w:val="00001E71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1E71"/>
    <w:pPr>
      <w:tabs>
        <w:tab w:val="num" w:pos="1296"/>
      </w:tabs>
      <w:spacing w:before="240" w:after="60"/>
      <w:ind w:left="1296" w:hanging="1296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!!Подглава Знак"/>
    <w:basedOn w:val="a0"/>
    <w:link w:val="3"/>
    <w:uiPriority w:val="9"/>
    <w:rsid w:val="00A94BAD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01E7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01E7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001E7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001E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rsid w:val="00001E71"/>
    <w:rPr>
      <w:color w:val="0000FF"/>
      <w:u w:val="single"/>
    </w:rPr>
  </w:style>
  <w:style w:type="paragraph" w:customStyle="1" w:styleId="ConsPlusTitle">
    <w:name w:val="ConsPlusTitle"/>
    <w:uiPriority w:val="99"/>
    <w:rsid w:val="00001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1B59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499016321" TargetMode="External"/><Relationship Id="rId18" Type="http://schemas.openxmlformats.org/officeDocument/2006/relationships/hyperlink" Target="kodeks://link/d?nd=420313434" TargetMode="External"/><Relationship Id="rId26" Type="http://schemas.openxmlformats.org/officeDocument/2006/relationships/hyperlink" Target="kodeks://link/d?nd=555985115" TargetMode="External"/><Relationship Id="rId39" Type="http://schemas.openxmlformats.org/officeDocument/2006/relationships/hyperlink" Target="kodeks://link/d?nd=902290619" TargetMode="External"/><Relationship Id="rId21" Type="http://schemas.openxmlformats.org/officeDocument/2006/relationships/hyperlink" Target="kodeks://link/d?nd=420390699" TargetMode="External"/><Relationship Id="rId34" Type="http://schemas.openxmlformats.org/officeDocument/2006/relationships/hyperlink" Target="kodeks://link/d?nd=573292854" TargetMode="External"/><Relationship Id="rId42" Type="http://schemas.openxmlformats.org/officeDocument/2006/relationships/hyperlink" Target="kodeks://link/d?nd=902087949" TargetMode="External"/><Relationship Id="rId47" Type="http://schemas.openxmlformats.org/officeDocument/2006/relationships/hyperlink" Target="kodeks://link/d?nd=1200173797" TargetMode="External"/><Relationship Id="rId50" Type="http://schemas.openxmlformats.org/officeDocument/2006/relationships/hyperlink" Target="kodeks://link/d?nd=902192610" TargetMode="External"/><Relationship Id="rId55" Type="http://schemas.openxmlformats.org/officeDocument/2006/relationships/hyperlink" Target="kodeks://link/d?nd=902111644" TargetMode="External"/><Relationship Id="rId7" Type="http://schemas.openxmlformats.org/officeDocument/2006/relationships/hyperlink" Target="kodeks://link/d?nd=902087949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420238757" TargetMode="External"/><Relationship Id="rId20" Type="http://schemas.openxmlformats.org/officeDocument/2006/relationships/hyperlink" Target="kodeks://link/d?nd=436705105" TargetMode="External"/><Relationship Id="rId29" Type="http://schemas.openxmlformats.org/officeDocument/2006/relationships/hyperlink" Target="kodeks://link/d?nd=902087949" TargetMode="External"/><Relationship Id="rId41" Type="http://schemas.openxmlformats.org/officeDocument/2006/relationships/hyperlink" Target="kodeks://link/d?nd=902087949" TargetMode="External"/><Relationship Id="rId54" Type="http://schemas.openxmlformats.org/officeDocument/2006/relationships/hyperlink" Target="kodeks://link/d?nd=1200085105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902354755" TargetMode="External"/><Relationship Id="rId24" Type="http://schemas.openxmlformats.org/officeDocument/2006/relationships/hyperlink" Target="kodeks://link/d?nd=436748839" TargetMode="External"/><Relationship Id="rId32" Type="http://schemas.openxmlformats.org/officeDocument/2006/relationships/hyperlink" Target="kodeks://link/d?nd=901732276" TargetMode="External"/><Relationship Id="rId37" Type="http://schemas.openxmlformats.org/officeDocument/2006/relationships/hyperlink" Target="kodeks://link/d?nd=901729631" TargetMode="External"/><Relationship Id="rId40" Type="http://schemas.openxmlformats.org/officeDocument/2006/relationships/hyperlink" Target="kodeks://link/d?nd=573230594" TargetMode="External"/><Relationship Id="rId45" Type="http://schemas.openxmlformats.org/officeDocument/2006/relationships/hyperlink" Target="kodeks://link/d?nd=901835428" TargetMode="External"/><Relationship Id="rId53" Type="http://schemas.openxmlformats.org/officeDocument/2006/relationships/hyperlink" Target="kodeks://link/d?nd=1200100941" TargetMode="External"/><Relationship Id="rId58" Type="http://schemas.openxmlformats.org/officeDocument/2006/relationships/hyperlink" Target="kodeks://link/d?nd=9014668" TargetMode="External"/><Relationship Id="rId5" Type="http://schemas.openxmlformats.org/officeDocument/2006/relationships/settings" Target="settings.xml"/><Relationship Id="rId15" Type="http://schemas.openxmlformats.org/officeDocument/2006/relationships/hyperlink" Target="kodeks://link/d?nd=499085462" TargetMode="External"/><Relationship Id="rId23" Type="http://schemas.openxmlformats.org/officeDocument/2006/relationships/hyperlink" Target="kodeks://link/d?nd=436733513" TargetMode="External"/><Relationship Id="rId28" Type="http://schemas.openxmlformats.org/officeDocument/2006/relationships/hyperlink" Target="kodeks://link/d?nd=901919338" TargetMode="External"/><Relationship Id="rId36" Type="http://schemas.openxmlformats.org/officeDocument/2006/relationships/hyperlink" Target="kodeks://link/d?nd=902087949" TargetMode="External"/><Relationship Id="rId49" Type="http://schemas.openxmlformats.org/officeDocument/2006/relationships/hyperlink" Target="kodeks://link/d?nd=902087949" TargetMode="External"/><Relationship Id="rId57" Type="http://schemas.openxmlformats.org/officeDocument/2006/relationships/hyperlink" Target="https://docs.cntd.ru/document/573339130" TargetMode="External"/><Relationship Id="rId61" Type="http://schemas.openxmlformats.org/officeDocument/2006/relationships/fontTable" Target="fontTable.xml"/><Relationship Id="rId10" Type="http://schemas.openxmlformats.org/officeDocument/2006/relationships/hyperlink" Target="kodeks://link/d?nd=902261912" TargetMode="External"/><Relationship Id="rId19" Type="http://schemas.openxmlformats.org/officeDocument/2006/relationships/hyperlink" Target="kodeks://link/d?nd=420331290" TargetMode="External"/><Relationship Id="rId31" Type="http://schemas.openxmlformats.org/officeDocument/2006/relationships/hyperlink" Target="kodeks://link/d?nd=901711591" TargetMode="External"/><Relationship Id="rId44" Type="http://schemas.openxmlformats.org/officeDocument/2006/relationships/hyperlink" Target="kodeks://link/d?nd=902087949" TargetMode="External"/><Relationship Id="rId52" Type="http://schemas.openxmlformats.org/officeDocument/2006/relationships/hyperlink" Target="kodeks://link/d?nd=1200107995" TargetMode="External"/><Relationship Id="rId60" Type="http://schemas.openxmlformats.org/officeDocument/2006/relationships/hyperlink" Target="kodeks://link/d?nd=12001737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kodeks://link/d?nd=902210736" TargetMode="External"/><Relationship Id="rId14" Type="http://schemas.openxmlformats.org/officeDocument/2006/relationships/hyperlink" Target="kodeks://link/d?nd=499018667" TargetMode="External"/><Relationship Id="rId22" Type="http://schemas.openxmlformats.org/officeDocument/2006/relationships/hyperlink" Target="kodeks://link/d?nd=420397463" TargetMode="External"/><Relationship Id="rId27" Type="http://schemas.openxmlformats.org/officeDocument/2006/relationships/hyperlink" Target="http://www.consultant.ru/document/cons_doc_LAW_15234/" TargetMode="External"/><Relationship Id="rId30" Type="http://schemas.openxmlformats.org/officeDocument/2006/relationships/hyperlink" Target="kodeks://link/d?nd=901808297" TargetMode="External"/><Relationship Id="rId35" Type="http://schemas.openxmlformats.org/officeDocument/2006/relationships/hyperlink" Target="kodeks://link/d?nd=1200122146" TargetMode="External"/><Relationship Id="rId43" Type="http://schemas.openxmlformats.org/officeDocument/2006/relationships/hyperlink" Target="kodeks://link/d?nd=901807664" TargetMode="External"/><Relationship Id="rId48" Type="http://schemas.openxmlformats.org/officeDocument/2006/relationships/hyperlink" Target="kodeks://link/d?nd=901919338" TargetMode="External"/><Relationship Id="rId56" Type="http://schemas.openxmlformats.org/officeDocument/2006/relationships/hyperlink" Target="kodeks://link/d?nd=573339130" TargetMode="External"/><Relationship Id="rId8" Type="http://schemas.openxmlformats.org/officeDocument/2006/relationships/hyperlink" Target="kodeks://link/d?nd=902191479" TargetMode="External"/><Relationship Id="rId51" Type="http://schemas.openxmlformats.org/officeDocument/2006/relationships/hyperlink" Target="kodeks://link/d?nd=564221198" TargetMode="External"/><Relationship Id="rId3" Type="http://schemas.openxmlformats.org/officeDocument/2006/relationships/styles" Target="styles.xml"/><Relationship Id="rId12" Type="http://schemas.openxmlformats.org/officeDocument/2006/relationships/hyperlink" Target="kodeks://link/d?nd=902361847" TargetMode="External"/><Relationship Id="rId17" Type="http://schemas.openxmlformats.org/officeDocument/2006/relationships/hyperlink" Target="kodeks://link/d?nd=420291144" TargetMode="External"/><Relationship Id="rId25" Type="http://schemas.openxmlformats.org/officeDocument/2006/relationships/hyperlink" Target="kodeks://link/d?nd=436765175" TargetMode="External"/><Relationship Id="rId33" Type="http://schemas.openxmlformats.org/officeDocument/2006/relationships/hyperlink" Target="kodeks://link/d?nd=9028635" TargetMode="External"/><Relationship Id="rId38" Type="http://schemas.openxmlformats.org/officeDocument/2006/relationships/hyperlink" Target="kodeks://link/d?nd=901793598" TargetMode="External"/><Relationship Id="rId46" Type="http://schemas.openxmlformats.org/officeDocument/2006/relationships/hyperlink" Target="kodeks://link/d?nd=901794520" TargetMode="External"/><Relationship Id="rId59" Type="http://schemas.openxmlformats.org/officeDocument/2006/relationships/hyperlink" Target="kodeks://link/d?nd=902192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25DA4-1089-482B-ADFC-1B7FB0C9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4527</Words>
  <Characters>25810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Tender</cp:lastModifiedBy>
  <cp:revision>10</cp:revision>
  <cp:lastPrinted>2024-01-30T12:51:00Z</cp:lastPrinted>
  <dcterms:created xsi:type="dcterms:W3CDTF">2024-01-30T12:08:00Z</dcterms:created>
  <dcterms:modified xsi:type="dcterms:W3CDTF">2024-02-15T09:01:00Z</dcterms:modified>
</cp:coreProperties>
</file>