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E1E7" w14:textId="77777777" w:rsidR="00DB61FB" w:rsidRDefault="00DB61FB" w:rsidP="00A1057B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0BF44698" w14:textId="77777777" w:rsidR="00DB61FB" w:rsidRPr="00EE6543" w:rsidRDefault="00DB61FB" w:rsidP="00A1057B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14:paraId="2C20F2B3" w14:textId="0A1F4485" w:rsidR="00F40474" w:rsidRPr="002016C3" w:rsidRDefault="00F40474" w:rsidP="00F40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6C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на проведение работ по строительству </w:t>
      </w:r>
      <w:r w:rsidR="000F7C27" w:rsidRPr="002016C3">
        <w:rPr>
          <w:rFonts w:ascii="Times New Roman" w:hAnsi="Times New Roman" w:cs="Times New Roman"/>
          <w:b/>
          <w:sz w:val="28"/>
          <w:szCs w:val="28"/>
        </w:rPr>
        <w:t xml:space="preserve">эксплуатационной </w:t>
      </w:r>
      <w:r w:rsidRPr="002016C3">
        <w:rPr>
          <w:rFonts w:ascii="Times New Roman" w:hAnsi="Times New Roman" w:cs="Times New Roman"/>
          <w:b/>
          <w:sz w:val="28"/>
          <w:szCs w:val="28"/>
        </w:rPr>
        <w:t>скважин</w:t>
      </w:r>
      <w:r w:rsidR="005023BF" w:rsidRPr="002016C3">
        <w:rPr>
          <w:rFonts w:ascii="Times New Roman" w:hAnsi="Times New Roman" w:cs="Times New Roman"/>
          <w:b/>
          <w:sz w:val="28"/>
          <w:szCs w:val="28"/>
        </w:rPr>
        <w:t>ы</w:t>
      </w:r>
      <w:r w:rsidRPr="002016C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B68E6" w:rsidRPr="002016C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023BF" w:rsidRPr="002016C3">
        <w:rPr>
          <w:rFonts w:ascii="Times New Roman" w:hAnsi="Times New Roman" w:cs="Times New Roman"/>
          <w:b/>
          <w:sz w:val="28"/>
          <w:szCs w:val="28"/>
        </w:rPr>
        <w:t xml:space="preserve"> Георгиевского месторождения.</w:t>
      </w:r>
    </w:p>
    <w:p w14:paraId="3E245BB5" w14:textId="77777777" w:rsidR="00EE6543" w:rsidRDefault="00EE6543" w:rsidP="00EE654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462C742" w14:textId="77777777" w:rsidR="00C354B1" w:rsidRPr="00EE6543" w:rsidRDefault="00C354B1" w:rsidP="00EE6543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AC86CDD" w14:textId="7190D19C" w:rsidR="00654917" w:rsidRPr="00C024ED" w:rsidRDefault="00311F0C" w:rsidP="00B102D8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ЧАСТЬ.</w:t>
      </w:r>
    </w:p>
    <w:p w14:paraId="2DACE7AA" w14:textId="77355F78" w:rsidR="001F35B7" w:rsidRPr="00DC046C" w:rsidRDefault="00C4537F" w:rsidP="00DC046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864DA8">
        <w:rPr>
          <w:rFonts w:ascii="Times New Roman" w:hAnsi="Times New Roman" w:cs="Times New Roman"/>
        </w:rPr>
        <w:t xml:space="preserve">Техническое задание на «Выполнение работ по </w:t>
      </w:r>
      <w:r w:rsidR="00F40474">
        <w:rPr>
          <w:rFonts w:ascii="Times New Roman" w:hAnsi="Times New Roman" w:cs="Times New Roman"/>
        </w:rPr>
        <w:t>строительству</w:t>
      </w:r>
      <w:r w:rsidRPr="00864DA8">
        <w:rPr>
          <w:rFonts w:ascii="Times New Roman" w:hAnsi="Times New Roman" w:cs="Times New Roman"/>
        </w:rPr>
        <w:t xml:space="preserve"> скважин</w:t>
      </w:r>
      <w:r w:rsidR="00532F2D">
        <w:rPr>
          <w:rFonts w:ascii="Times New Roman" w:hAnsi="Times New Roman" w:cs="Times New Roman"/>
        </w:rPr>
        <w:t xml:space="preserve">ы </w:t>
      </w:r>
      <w:r w:rsidRPr="00864DA8">
        <w:rPr>
          <w:rFonts w:ascii="Times New Roman" w:hAnsi="Times New Roman" w:cs="Times New Roman"/>
        </w:rPr>
        <w:t xml:space="preserve">определяет технические требования к содержанию коммерческих предложений на выполнение услуг, предоставляемых </w:t>
      </w:r>
      <w:r w:rsidR="00A828D4">
        <w:rPr>
          <w:rFonts w:ascii="Times New Roman" w:hAnsi="Times New Roman" w:cs="Times New Roman"/>
        </w:rPr>
        <w:t>претендентов</w:t>
      </w:r>
      <w:r w:rsidR="00493B91">
        <w:rPr>
          <w:rFonts w:ascii="Times New Roman" w:hAnsi="Times New Roman" w:cs="Times New Roman"/>
        </w:rPr>
        <w:t xml:space="preserve">. </w:t>
      </w:r>
    </w:p>
    <w:p w14:paraId="1DBEA53A" w14:textId="5476DFFD" w:rsidR="00556C1C" w:rsidRPr="005023BF" w:rsidRDefault="00AE4D13" w:rsidP="00556C1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0E472F">
        <w:rPr>
          <w:rFonts w:ascii="Times New Roman" w:hAnsi="Times New Roman"/>
        </w:rPr>
        <w:t>Планируемую программу</w:t>
      </w:r>
      <w:r w:rsidR="000E472F" w:rsidRPr="000E472F">
        <w:rPr>
          <w:rFonts w:ascii="Times New Roman" w:hAnsi="Times New Roman"/>
        </w:rPr>
        <w:t xml:space="preserve"> </w:t>
      </w:r>
      <w:r w:rsidR="00913B0A">
        <w:rPr>
          <w:rFonts w:ascii="Times New Roman" w:hAnsi="Times New Roman"/>
        </w:rPr>
        <w:t xml:space="preserve">строительства </w:t>
      </w:r>
      <w:r w:rsidR="000E472F" w:rsidRPr="000E472F">
        <w:rPr>
          <w:rFonts w:ascii="Times New Roman" w:hAnsi="Times New Roman"/>
        </w:rPr>
        <w:t xml:space="preserve">скважины </w:t>
      </w:r>
      <w:r w:rsidRPr="000E472F">
        <w:rPr>
          <w:rFonts w:ascii="Times New Roman" w:hAnsi="Times New Roman"/>
        </w:rPr>
        <w:t>планируется выполнить</w:t>
      </w:r>
      <w:r w:rsidR="00F40474">
        <w:rPr>
          <w:rFonts w:ascii="Times New Roman" w:hAnsi="Times New Roman"/>
        </w:rPr>
        <w:t xml:space="preserve"> </w:t>
      </w:r>
      <w:r w:rsidR="0070355D" w:rsidRPr="00913B0A">
        <w:rPr>
          <w:rFonts w:ascii="Times New Roman" w:hAnsi="Times New Roman"/>
        </w:rPr>
        <w:t xml:space="preserve">с </w:t>
      </w:r>
      <w:r w:rsidR="00913B0A" w:rsidRPr="000F7C27">
        <w:rPr>
          <w:rFonts w:ascii="Times New Roman" w:hAnsi="Times New Roman"/>
        </w:rPr>
        <w:t>01</w:t>
      </w:r>
      <w:r w:rsidRPr="000F7C27">
        <w:rPr>
          <w:rFonts w:ascii="Times New Roman" w:hAnsi="Times New Roman"/>
        </w:rPr>
        <w:t>.</w:t>
      </w:r>
      <w:r w:rsidR="00EF45A1">
        <w:rPr>
          <w:rFonts w:ascii="Times New Roman" w:hAnsi="Times New Roman"/>
        </w:rPr>
        <w:t>05</w:t>
      </w:r>
      <w:r w:rsidR="000F7C27" w:rsidRPr="000F7C27">
        <w:rPr>
          <w:rFonts w:ascii="Times New Roman" w:hAnsi="Times New Roman"/>
        </w:rPr>
        <w:t>.2024</w:t>
      </w:r>
      <w:r w:rsidR="00EF45A1">
        <w:rPr>
          <w:rFonts w:ascii="Times New Roman" w:hAnsi="Times New Roman"/>
        </w:rPr>
        <w:t>г.</w:t>
      </w:r>
    </w:p>
    <w:p w14:paraId="6A23C60B" w14:textId="68877150" w:rsidR="00556C1C" w:rsidRPr="001B6D3D" w:rsidRDefault="00A976AC" w:rsidP="00556C1C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 w:rsidRPr="0070355D">
        <w:rPr>
          <w:rFonts w:ascii="Times New Roman" w:hAnsi="Times New Roman"/>
        </w:rPr>
        <w:t xml:space="preserve">Техническое задание </w:t>
      </w:r>
      <w:r w:rsidR="00493B91" w:rsidRPr="0070355D">
        <w:rPr>
          <w:rFonts w:ascii="Times New Roman" w:hAnsi="Times New Roman"/>
        </w:rPr>
        <w:t xml:space="preserve">на планируемые работы </w:t>
      </w:r>
      <w:r w:rsidRPr="0070355D">
        <w:rPr>
          <w:rFonts w:ascii="Times New Roman" w:hAnsi="Times New Roman"/>
        </w:rPr>
        <w:t xml:space="preserve">включают в себя </w:t>
      </w:r>
      <w:r w:rsidR="00043E5A" w:rsidRPr="0070355D">
        <w:rPr>
          <w:rFonts w:ascii="Times New Roman" w:hAnsi="Times New Roman"/>
        </w:rPr>
        <w:t>описание услуг</w:t>
      </w:r>
      <w:r w:rsidRPr="0070355D">
        <w:rPr>
          <w:rFonts w:ascii="Times New Roman" w:hAnsi="Times New Roman"/>
        </w:rPr>
        <w:t xml:space="preserve"> по следующим</w:t>
      </w:r>
      <w:r w:rsidRPr="00864DA8">
        <w:rPr>
          <w:rFonts w:ascii="Times New Roman" w:hAnsi="Times New Roman"/>
        </w:rPr>
        <w:t xml:space="preserve"> </w:t>
      </w:r>
      <w:r w:rsidR="00043E5A">
        <w:rPr>
          <w:rFonts w:ascii="Times New Roman" w:hAnsi="Times New Roman"/>
        </w:rPr>
        <w:t xml:space="preserve">направлениям и </w:t>
      </w:r>
      <w:r w:rsidRPr="00864DA8">
        <w:rPr>
          <w:rFonts w:ascii="Times New Roman" w:hAnsi="Times New Roman"/>
        </w:rPr>
        <w:t>сервисам:</w:t>
      </w:r>
    </w:p>
    <w:p w14:paraId="5589ACF0" w14:textId="2DCF3686" w:rsidR="001B6D3D" w:rsidRPr="001B6D3D" w:rsidRDefault="001B6D3D" w:rsidP="001B6D3D">
      <w:pPr>
        <w:pStyle w:val="a3"/>
        <w:ind w:left="709"/>
        <w:rPr>
          <w:rFonts w:ascii="Times New Roman" w:hAnsi="Times New Roman"/>
          <w:b/>
        </w:rPr>
      </w:pPr>
      <w:r w:rsidRPr="001B6D3D">
        <w:rPr>
          <w:rFonts w:ascii="Times New Roman" w:hAnsi="Times New Roman"/>
          <w:b/>
        </w:rPr>
        <w:t>1)</w:t>
      </w:r>
      <w:r w:rsidRPr="001B6D3D">
        <w:rPr>
          <w:rFonts w:ascii="Times New Roman" w:hAnsi="Times New Roman"/>
          <w:b/>
        </w:rPr>
        <w:tab/>
        <w:t xml:space="preserve">Выполнение работ по </w:t>
      </w:r>
      <w:r>
        <w:rPr>
          <w:rFonts w:ascii="Times New Roman" w:hAnsi="Times New Roman"/>
          <w:b/>
        </w:rPr>
        <w:t>строительству</w:t>
      </w:r>
      <w:r w:rsidRPr="001B6D3D">
        <w:rPr>
          <w:rFonts w:ascii="Times New Roman" w:hAnsi="Times New Roman"/>
          <w:b/>
        </w:rPr>
        <w:t xml:space="preserve"> скв</w:t>
      </w:r>
      <w:r>
        <w:rPr>
          <w:rFonts w:ascii="Times New Roman" w:hAnsi="Times New Roman"/>
          <w:b/>
        </w:rPr>
        <w:t xml:space="preserve">ажин </w:t>
      </w:r>
    </w:p>
    <w:p w14:paraId="17778848" w14:textId="1DDAD23A" w:rsidR="001B6D3D" w:rsidRPr="007A6D8D" w:rsidRDefault="007A6D8D" w:rsidP="00B102D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DC046C">
        <w:rPr>
          <w:rFonts w:ascii="Times New Roman" w:hAnsi="Times New Roman"/>
        </w:rPr>
        <w:t>ехнологическое и техническое сопровождение бурения</w:t>
      </w:r>
      <w:r>
        <w:rPr>
          <w:rFonts w:ascii="Times New Roman" w:hAnsi="Times New Roman"/>
        </w:rPr>
        <w:t>;</w:t>
      </w:r>
    </w:p>
    <w:p w14:paraId="36881BAC" w14:textId="70157FC8" w:rsidR="001B6D3D" w:rsidRDefault="001B6D3D" w:rsidP="00B102D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долотное сопровождение;</w:t>
      </w:r>
    </w:p>
    <w:p w14:paraId="6EBFB177" w14:textId="5B16179E" w:rsidR="007A6D8D" w:rsidRDefault="00A828D4" w:rsidP="00B102D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телеметрическое сопровождение</w:t>
      </w:r>
      <w:r w:rsidR="007A6D8D">
        <w:rPr>
          <w:rFonts w:ascii="Times New Roman" w:hAnsi="Times New Roman"/>
        </w:rPr>
        <w:t>;</w:t>
      </w:r>
    </w:p>
    <w:p w14:paraId="6C341441" w14:textId="6C2B39BC" w:rsidR="00A976AC" w:rsidRDefault="00DC046C" w:rsidP="00B102D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DC046C">
        <w:rPr>
          <w:rFonts w:ascii="Times New Roman" w:hAnsi="Times New Roman"/>
        </w:rPr>
        <w:t>с</w:t>
      </w:r>
      <w:r w:rsidR="00A976AC" w:rsidRPr="00DC046C">
        <w:rPr>
          <w:rFonts w:ascii="Times New Roman" w:hAnsi="Times New Roman"/>
        </w:rPr>
        <w:t>опровождение буровых растворов</w:t>
      </w:r>
      <w:r>
        <w:rPr>
          <w:rFonts w:ascii="Times New Roman" w:hAnsi="Times New Roman"/>
        </w:rPr>
        <w:t>;</w:t>
      </w:r>
    </w:p>
    <w:p w14:paraId="4FE3BE79" w14:textId="765CC83A" w:rsidR="001F35B7" w:rsidRDefault="00DC046C" w:rsidP="00B102D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</w:rPr>
      </w:pPr>
      <w:r w:rsidRPr="00DC046C">
        <w:rPr>
          <w:rFonts w:ascii="Times New Roman" w:hAnsi="Times New Roman"/>
        </w:rPr>
        <w:t>ц</w:t>
      </w:r>
      <w:r w:rsidR="00A828D4">
        <w:rPr>
          <w:rFonts w:ascii="Times New Roman" w:hAnsi="Times New Roman"/>
        </w:rPr>
        <w:t xml:space="preserve">ементирование </w:t>
      </w:r>
      <w:proofErr w:type="gramStart"/>
      <w:r w:rsidR="00A828D4">
        <w:rPr>
          <w:rFonts w:ascii="Times New Roman" w:hAnsi="Times New Roman"/>
        </w:rPr>
        <w:t>обсадной</w:t>
      </w:r>
      <w:proofErr w:type="gramEnd"/>
      <w:r w:rsidR="001F35B7" w:rsidRPr="00DC046C">
        <w:rPr>
          <w:rFonts w:ascii="Times New Roman" w:hAnsi="Times New Roman"/>
        </w:rPr>
        <w:t xml:space="preserve"> колонн</w:t>
      </w:r>
      <w:r w:rsidR="007A6D8D">
        <w:rPr>
          <w:rFonts w:ascii="Times New Roman" w:hAnsi="Times New Roman"/>
        </w:rPr>
        <w:t>;</w:t>
      </w:r>
    </w:p>
    <w:p w14:paraId="20812908" w14:textId="0D0EB6BD" w:rsidR="009B1251" w:rsidRPr="00864DA8" w:rsidRDefault="00A828D4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Претендент</w:t>
      </w:r>
      <w:r w:rsidR="009B1251" w:rsidRPr="00864DA8">
        <w:rPr>
          <w:rFonts w:ascii="Times New Roman" w:hAnsi="Times New Roman"/>
          <w:noProof/>
          <w:lang w:eastAsia="ru-RU"/>
        </w:rPr>
        <w:t xml:space="preserve"> представляет описание всего оборудования с указанием всех технических данных и даёт информацию по </w:t>
      </w:r>
      <w:r w:rsidR="001F35B7" w:rsidRPr="00864DA8">
        <w:rPr>
          <w:rFonts w:ascii="Times New Roman" w:hAnsi="Times New Roman"/>
          <w:noProof/>
          <w:lang w:eastAsia="ru-RU"/>
        </w:rPr>
        <w:t xml:space="preserve">возможно </w:t>
      </w:r>
      <w:r w:rsidR="009B1251" w:rsidRPr="00864DA8">
        <w:rPr>
          <w:rFonts w:ascii="Times New Roman" w:hAnsi="Times New Roman"/>
          <w:noProof/>
          <w:lang w:eastAsia="ru-RU"/>
        </w:rPr>
        <w:t xml:space="preserve">привлекаемому персоналу на </w:t>
      </w:r>
      <w:r w:rsidR="001F35B7" w:rsidRPr="00864DA8">
        <w:rPr>
          <w:rFonts w:ascii="Times New Roman" w:hAnsi="Times New Roman"/>
          <w:noProof/>
          <w:lang w:eastAsia="ru-RU"/>
        </w:rPr>
        <w:t xml:space="preserve">каждый (основной) </w:t>
      </w:r>
      <w:r w:rsidR="009B1251" w:rsidRPr="00864DA8">
        <w:rPr>
          <w:rFonts w:ascii="Times New Roman" w:hAnsi="Times New Roman"/>
          <w:noProof/>
          <w:lang w:eastAsia="ru-RU"/>
        </w:rPr>
        <w:t>вид сервиса..</w:t>
      </w:r>
    </w:p>
    <w:p w14:paraId="160FD247" w14:textId="5D0BE617" w:rsidR="009B1251" w:rsidRPr="00864DA8" w:rsidRDefault="00A828D4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Претендент</w:t>
      </w:r>
      <w:r w:rsidR="00863D08" w:rsidRPr="00864DA8">
        <w:rPr>
          <w:rFonts w:ascii="Times New Roman" w:hAnsi="Times New Roman"/>
          <w:b/>
          <w:noProof/>
          <w:lang w:eastAsia="ru-RU"/>
        </w:rPr>
        <w:t xml:space="preserve"> </w:t>
      </w:r>
      <w:r w:rsidR="009B1251" w:rsidRPr="00864DA8">
        <w:rPr>
          <w:rFonts w:ascii="Times New Roman" w:hAnsi="Times New Roman"/>
          <w:b/>
          <w:noProof/>
          <w:lang w:eastAsia="ru-RU"/>
        </w:rPr>
        <w:t xml:space="preserve">вправе предложить технические решения, выходящие за рамки технического задания, но способные </w:t>
      </w:r>
      <w:r w:rsidR="001F35B7" w:rsidRPr="00864DA8">
        <w:rPr>
          <w:rFonts w:ascii="Times New Roman" w:hAnsi="Times New Roman"/>
          <w:b/>
          <w:noProof/>
          <w:lang w:eastAsia="ru-RU"/>
        </w:rPr>
        <w:t xml:space="preserve">оптимизировать стоимость и </w:t>
      </w:r>
      <w:r w:rsidR="009B1251" w:rsidRPr="00864DA8">
        <w:rPr>
          <w:rFonts w:ascii="Times New Roman" w:hAnsi="Times New Roman"/>
          <w:b/>
          <w:noProof/>
          <w:lang w:eastAsia="ru-RU"/>
        </w:rPr>
        <w:t xml:space="preserve">повысить качество </w:t>
      </w:r>
      <w:r w:rsidR="001F35B7" w:rsidRPr="00864DA8">
        <w:rPr>
          <w:rFonts w:ascii="Times New Roman" w:hAnsi="Times New Roman"/>
          <w:b/>
          <w:noProof/>
          <w:lang w:eastAsia="ru-RU"/>
        </w:rPr>
        <w:t xml:space="preserve">результата </w:t>
      </w:r>
      <w:r w:rsidR="009B1251" w:rsidRPr="00864DA8">
        <w:rPr>
          <w:rFonts w:ascii="Times New Roman" w:hAnsi="Times New Roman"/>
          <w:b/>
          <w:noProof/>
          <w:lang w:eastAsia="ru-RU"/>
        </w:rPr>
        <w:t xml:space="preserve">услуг. Ценовое предложение по каждой </w:t>
      </w:r>
      <w:r w:rsidR="001F35B7" w:rsidRPr="00864DA8">
        <w:rPr>
          <w:rFonts w:ascii="Times New Roman" w:hAnsi="Times New Roman"/>
          <w:b/>
          <w:noProof/>
          <w:lang w:eastAsia="ru-RU"/>
        </w:rPr>
        <w:t xml:space="preserve">такой </w:t>
      </w:r>
      <w:r w:rsidR="009B1251" w:rsidRPr="00864DA8">
        <w:rPr>
          <w:rFonts w:ascii="Times New Roman" w:hAnsi="Times New Roman"/>
          <w:b/>
          <w:noProof/>
          <w:lang w:eastAsia="ru-RU"/>
        </w:rPr>
        <w:t xml:space="preserve">опции </w:t>
      </w:r>
      <w:r w:rsidR="001F35B7" w:rsidRPr="00864DA8">
        <w:rPr>
          <w:rFonts w:ascii="Times New Roman" w:hAnsi="Times New Roman"/>
          <w:b/>
          <w:noProof/>
          <w:lang w:eastAsia="ru-RU"/>
        </w:rPr>
        <w:t xml:space="preserve">необходимо </w:t>
      </w:r>
      <w:r w:rsidR="009B1251" w:rsidRPr="00864DA8">
        <w:rPr>
          <w:rFonts w:ascii="Times New Roman" w:hAnsi="Times New Roman"/>
          <w:b/>
          <w:noProof/>
          <w:lang w:eastAsia="ru-RU"/>
        </w:rPr>
        <w:t>предоставить отдельно от базовой цены.</w:t>
      </w:r>
    </w:p>
    <w:p w14:paraId="08A2313C" w14:textId="66E7A8D4" w:rsidR="00863D08" w:rsidRPr="00864DA8" w:rsidRDefault="005023BF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Претенденту</w:t>
      </w:r>
      <w:r w:rsidR="00863D08" w:rsidRPr="00864DA8">
        <w:rPr>
          <w:rFonts w:ascii="Times New Roman" w:hAnsi="Times New Roman"/>
          <w:b/>
          <w:noProof/>
          <w:lang w:eastAsia="ru-RU"/>
        </w:rPr>
        <w:t xml:space="preserve"> </w:t>
      </w:r>
      <w:r w:rsidR="009B1251" w:rsidRPr="00864DA8">
        <w:rPr>
          <w:rFonts w:ascii="Times New Roman" w:hAnsi="Times New Roman"/>
          <w:b/>
          <w:noProof/>
          <w:lang w:eastAsia="ru-RU"/>
        </w:rPr>
        <w:t>необходимо продемонстрировать свои технические и финансовые возможности и производственно-техн</w:t>
      </w:r>
      <w:r w:rsidR="001F35B7" w:rsidRPr="00864DA8">
        <w:rPr>
          <w:rFonts w:ascii="Times New Roman" w:hAnsi="Times New Roman"/>
          <w:b/>
          <w:noProof/>
          <w:lang w:eastAsia="ru-RU"/>
        </w:rPr>
        <w:t>ический опыт по выполнению данного вида</w:t>
      </w:r>
      <w:r w:rsidR="009B1251" w:rsidRPr="00864DA8">
        <w:rPr>
          <w:rFonts w:ascii="Times New Roman" w:hAnsi="Times New Roman"/>
          <w:b/>
          <w:noProof/>
          <w:lang w:eastAsia="ru-RU"/>
        </w:rPr>
        <w:t xml:space="preserve"> работ. </w:t>
      </w:r>
      <w:r w:rsidR="00863D08" w:rsidRPr="00864DA8">
        <w:rPr>
          <w:rFonts w:ascii="Times New Roman" w:hAnsi="Times New Roman"/>
          <w:b/>
          <w:noProof/>
          <w:lang w:eastAsia="ru-RU"/>
        </w:rPr>
        <w:t xml:space="preserve"> </w:t>
      </w:r>
    </w:p>
    <w:p w14:paraId="7802B45F" w14:textId="2ED3C185" w:rsidR="009B1251" w:rsidRPr="00864DA8" w:rsidRDefault="009B1251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noProof/>
          <w:lang w:eastAsia="ru-RU"/>
        </w:rPr>
      </w:pPr>
      <w:r w:rsidRPr="00864DA8">
        <w:rPr>
          <w:rFonts w:ascii="Times New Roman" w:hAnsi="Times New Roman"/>
          <w:b/>
          <w:noProof/>
          <w:lang w:eastAsia="ru-RU"/>
        </w:rPr>
        <w:t>Участники могут образовывать совместные предприятия или альянсы для бол</w:t>
      </w:r>
      <w:r w:rsidR="001F35B7" w:rsidRPr="00864DA8">
        <w:rPr>
          <w:rFonts w:ascii="Times New Roman" w:hAnsi="Times New Roman"/>
          <w:b/>
          <w:noProof/>
          <w:lang w:eastAsia="ru-RU"/>
        </w:rPr>
        <w:t>ее эффективной поддержки сервисов</w:t>
      </w:r>
      <w:r w:rsidRPr="00864DA8">
        <w:rPr>
          <w:rFonts w:ascii="Times New Roman" w:hAnsi="Times New Roman"/>
          <w:b/>
          <w:noProof/>
          <w:lang w:eastAsia="ru-RU"/>
        </w:rPr>
        <w:t>.</w:t>
      </w:r>
    </w:p>
    <w:p w14:paraId="04F3EC95" w14:textId="49088B8D" w:rsidR="00863D08" w:rsidRDefault="009B1251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864DA8">
        <w:rPr>
          <w:rFonts w:ascii="Times New Roman" w:hAnsi="Times New Roman"/>
          <w:noProof/>
          <w:lang w:eastAsia="ru-RU"/>
        </w:rPr>
        <w:t>В процессе</w:t>
      </w:r>
      <w:r w:rsidR="001F35B7" w:rsidRPr="00864DA8">
        <w:rPr>
          <w:rFonts w:ascii="Times New Roman" w:hAnsi="Times New Roman"/>
          <w:noProof/>
          <w:lang w:eastAsia="ru-RU"/>
        </w:rPr>
        <w:t xml:space="preserve"> отбора и переговоров</w:t>
      </w:r>
      <w:r w:rsidRPr="00864DA8">
        <w:rPr>
          <w:rFonts w:ascii="Times New Roman" w:hAnsi="Times New Roman"/>
          <w:noProof/>
          <w:lang w:eastAsia="ru-RU"/>
        </w:rPr>
        <w:t>, потенциальный подрядчик должен предоставить информацию о наличии возможности оказания услуг</w:t>
      </w:r>
      <w:r w:rsidR="00493B91">
        <w:rPr>
          <w:rFonts w:ascii="Times New Roman" w:hAnsi="Times New Roman"/>
          <w:noProof/>
          <w:lang w:eastAsia="ru-RU"/>
        </w:rPr>
        <w:t xml:space="preserve"> как в части так и</w:t>
      </w:r>
      <w:r w:rsidRPr="00864DA8">
        <w:rPr>
          <w:rFonts w:ascii="Times New Roman" w:hAnsi="Times New Roman"/>
          <w:noProof/>
          <w:lang w:eastAsia="ru-RU"/>
        </w:rPr>
        <w:t xml:space="preserve"> в полном объеме</w:t>
      </w:r>
      <w:r w:rsidR="001F35B7" w:rsidRPr="00864DA8">
        <w:rPr>
          <w:rFonts w:ascii="Times New Roman" w:hAnsi="Times New Roman"/>
          <w:noProof/>
          <w:lang w:eastAsia="ru-RU"/>
        </w:rPr>
        <w:t xml:space="preserve"> ТЗ</w:t>
      </w:r>
      <w:r w:rsidRPr="00864DA8">
        <w:rPr>
          <w:rFonts w:ascii="Times New Roman" w:hAnsi="Times New Roman"/>
          <w:noProof/>
          <w:lang w:eastAsia="ru-RU"/>
        </w:rPr>
        <w:t xml:space="preserve">. </w:t>
      </w:r>
    </w:p>
    <w:p w14:paraId="16B1910E" w14:textId="46518AB8" w:rsidR="00733FB3" w:rsidRPr="00733FB3" w:rsidRDefault="00733FB3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33FB3">
        <w:rPr>
          <w:rFonts w:ascii="Times New Roman" w:hAnsi="Times New Roman"/>
          <w:noProof/>
          <w:lang w:eastAsia="ru-RU"/>
        </w:rPr>
        <w:t xml:space="preserve">В процессе </w:t>
      </w:r>
      <w:r w:rsidR="005023BF">
        <w:rPr>
          <w:rFonts w:ascii="Times New Roman" w:hAnsi="Times New Roman"/>
          <w:noProof/>
          <w:lang w:eastAsia="ru-RU"/>
        </w:rPr>
        <w:t>выбора подрядчика</w:t>
      </w:r>
      <w:r w:rsidRPr="00733FB3">
        <w:rPr>
          <w:rFonts w:ascii="Times New Roman" w:hAnsi="Times New Roman"/>
          <w:noProof/>
          <w:lang w:eastAsia="ru-RU"/>
        </w:rPr>
        <w:t xml:space="preserve">, Заказчик имеет право потребовать замену того или иного субподрядчика по услугам с обоснованием данного требования. </w:t>
      </w:r>
    </w:p>
    <w:p w14:paraId="35168686" w14:textId="40792E50" w:rsidR="00733FB3" w:rsidRPr="00733FB3" w:rsidRDefault="005023BF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В ходе работ п</w:t>
      </w:r>
      <w:r w:rsidR="00733FB3" w:rsidRPr="00733FB3">
        <w:rPr>
          <w:rFonts w:ascii="Times New Roman" w:hAnsi="Times New Roman"/>
          <w:noProof/>
          <w:lang w:eastAsia="ru-RU"/>
        </w:rPr>
        <w:t xml:space="preserve">одрядчики сами должны обеспечить себя всеми необходимыми видами страхования оборудования, медицинскими услугами и коммуникационным оборудованием на время контракта. Подрядчики также обеспечивают себя технической и питьевой водой, ГСМ, спец. транспортом, офисами, ремонтными и складскими помещениями и т.д. </w:t>
      </w:r>
    </w:p>
    <w:p w14:paraId="4A8EAE41" w14:textId="3C33A49D" w:rsidR="00733FB3" w:rsidRDefault="00733FB3" w:rsidP="004F6C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33FB3">
        <w:rPr>
          <w:rFonts w:ascii="Times New Roman" w:hAnsi="Times New Roman"/>
          <w:noProof/>
          <w:lang w:eastAsia="ru-RU"/>
        </w:rPr>
        <w:t>В процессе выполнения услуг по договору Подрядчик может менять субподрядчиков по отдельным услугам в пределах стоимости определённых договором. Каждый новый привлекаемый субподрядчик должен быть согласован с Заказчиком.</w:t>
      </w:r>
    </w:p>
    <w:p w14:paraId="4DB08631" w14:textId="77777777" w:rsidR="00F8161A" w:rsidRDefault="00F8161A" w:rsidP="009C2E2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lang w:eastAsia="ru-RU"/>
        </w:rPr>
      </w:pPr>
    </w:p>
    <w:p w14:paraId="1B6DEAE4" w14:textId="5BE59557" w:rsidR="007A6D8D" w:rsidRDefault="007A6D8D" w:rsidP="009C2E2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lang w:eastAsia="ru-RU"/>
        </w:rPr>
      </w:pPr>
    </w:p>
    <w:p w14:paraId="119F1C46" w14:textId="77777777" w:rsidR="00EF2AAE" w:rsidRDefault="00EF2AAE" w:rsidP="009C2E29">
      <w:pPr>
        <w:spacing w:after="0" w:line="240" w:lineRule="auto"/>
        <w:jc w:val="both"/>
        <w:rPr>
          <w:rFonts w:ascii="Times New Roman" w:hAnsi="Times New Roman"/>
          <w:i/>
          <w:noProof/>
          <w:sz w:val="20"/>
          <w:lang w:eastAsia="ru-RU"/>
        </w:rPr>
      </w:pPr>
    </w:p>
    <w:p w14:paraId="32949FBF" w14:textId="2A4500CE" w:rsidR="00654917" w:rsidRPr="00493B91" w:rsidRDefault="00311F0C" w:rsidP="00B102D8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ПЛОЩАДИ РАБОТ.</w:t>
      </w:r>
    </w:p>
    <w:p w14:paraId="7236C80F" w14:textId="77777777" w:rsidR="00A976AC" w:rsidRPr="00A976AC" w:rsidRDefault="00A976AC" w:rsidP="00A976AC">
      <w:pPr>
        <w:spacing w:after="60" w:line="240" w:lineRule="auto"/>
        <w:ind w:left="390"/>
        <w:contextualSpacing/>
        <w:jc w:val="right"/>
        <w:rPr>
          <w:rFonts w:ascii="Arial Narrow" w:eastAsia="Calibri" w:hAnsi="Arial Narrow" w:cs="Arial"/>
          <w:bCs/>
          <w:i/>
          <w:sz w:val="24"/>
        </w:rPr>
      </w:pPr>
      <w:r w:rsidRPr="00A976AC">
        <w:rPr>
          <w:rFonts w:ascii="Arial Narrow" w:eastAsia="Calibri" w:hAnsi="Arial Narrow" w:cs="Arial"/>
          <w:b/>
          <w:sz w:val="20"/>
          <w:szCs w:val="20"/>
        </w:rPr>
        <w:t>Общие данные</w:t>
      </w:r>
    </w:p>
    <w:tbl>
      <w:tblPr>
        <w:tblStyle w:val="-21"/>
        <w:tblW w:w="4945" w:type="pct"/>
        <w:tblLook w:val="0620" w:firstRow="1" w:lastRow="0" w:firstColumn="0" w:lastColumn="0" w:noHBand="1" w:noVBand="1"/>
      </w:tblPr>
      <w:tblGrid>
        <w:gridCol w:w="639"/>
        <w:gridCol w:w="5527"/>
        <w:gridCol w:w="4701"/>
      </w:tblGrid>
      <w:tr w:rsidR="00E74924" w:rsidRPr="00E74924" w14:paraId="419C05A1" w14:textId="77777777" w:rsidTr="00F40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" w:type="pct"/>
            <w:hideMark/>
          </w:tcPr>
          <w:p w14:paraId="3FA09534" w14:textId="77777777" w:rsidR="00E74924" w:rsidRPr="00E74924" w:rsidRDefault="00E74924" w:rsidP="00E7492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</w:pPr>
            <w:r w:rsidRPr="00E74924"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  <w:t>№№</w:t>
            </w:r>
          </w:p>
        </w:tc>
        <w:tc>
          <w:tcPr>
            <w:tcW w:w="2543" w:type="pct"/>
            <w:hideMark/>
          </w:tcPr>
          <w:p w14:paraId="0E88B972" w14:textId="77777777" w:rsidR="00E74924" w:rsidRPr="00E74924" w:rsidRDefault="00E74924" w:rsidP="00E7492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</w:pPr>
            <w:r w:rsidRPr="00E74924"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  <w:t>наименование</w:t>
            </w:r>
          </w:p>
        </w:tc>
        <w:tc>
          <w:tcPr>
            <w:tcW w:w="2163" w:type="pct"/>
            <w:hideMark/>
          </w:tcPr>
          <w:p w14:paraId="2E3EFDD1" w14:textId="77777777" w:rsidR="00E74924" w:rsidRPr="00E74924" w:rsidRDefault="00E74924" w:rsidP="00E74924">
            <w:pPr>
              <w:spacing w:before="60" w:after="60" w:line="240" w:lineRule="auto"/>
              <w:jc w:val="center"/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</w:pPr>
            <w:r w:rsidRPr="00E74924">
              <w:rPr>
                <w:rFonts w:ascii="Arial Narrow" w:eastAsia="Times New Roman" w:hAnsi="Arial Narrow" w:cs="Arial"/>
                <w:caps/>
                <w:sz w:val="16"/>
                <w:szCs w:val="20"/>
                <w:u w:color="000000"/>
              </w:rPr>
              <w:t>задание (текст, название, величина)</w:t>
            </w:r>
          </w:p>
        </w:tc>
      </w:tr>
      <w:tr w:rsidR="00E74924" w:rsidRPr="00E74924" w14:paraId="1CB22E2E" w14:textId="77777777" w:rsidTr="00F40474">
        <w:trPr>
          <w:trHeight w:val="240"/>
        </w:trPr>
        <w:tc>
          <w:tcPr>
            <w:tcW w:w="294" w:type="pct"/>
          </w:tcPr>
          <w:p w14:paraId="1990CF00" w14:textId="77777777" w:rsidR="00E74924" w:rsidRPr="00E74924" w:rsidRDefault="00E74924" w:rsidP="00B102D8">
            <w:pPr>
              <w:numPr>
                <w:ilvl w:val="0"/>
                <w:numId w:val="10"/>
              </w:numPr>
              <w:spacing w:after="0" w:line="240" w:lineRule="auto"/>
              <w:ind w:left="-108" w:right="-92" w:firstLine="244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43" w:type="pct"/>
            <w:hideMark/>
          </w:tcPr>
          <w:p w14:paraId="636200D9" w14:textId="0FB890FD" w:rsidR="00E74924" w:rsidRPr="00E74924" w:rsidRDefault="006C72E6" w:rsidP="00E74924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Объе</w:t>
            </w:r>
            <w:proofErr w:type="gram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кт стр</w:t>
            </w:r>
            <w:proofErr w:type="gram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оительства</w:t>
            </w:r>
          </w:p>
        </w:tc>
        <w:tc>
          <w:tcPr>
            <w:tcW w:w="2163" w:type="pct"/>
            <w:hideMark/>
          </w:tcPr>
          <w:p w14:paraId="41C77A78" w14:textId="77AF5C95" w:rsidR="00E74924" w:rsidRPr="00E74924" w:rsidRDefault="00EF2AAE" w:rsidP="008746AA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Скважина №</w:t>
            </w:r>
            <w:r w:rsidR="00393F71">
              <w:rPr>
                <w:rFonts w:ascii="Arial Narrow" w:eastAsia="Calibri" w:hAnsi="Arial Narrow" w:cs="Arial"/>
                <w:sz w:val="20"/>
                <w:szCs w:val="20"/>
              </w:rPr>
              <w:t xml:space="preserve"> 3</w:t>
            </w:r>
            <w:r w:rsidR="008746AA">
              <w:rPr>
                <w:rFonts w:ascii="Arial Narrow" w:eastAsia="Calibri" w:hAnsi="Arial Narrow" w:cs="Arial"/>
                <w:sz w:val="20"/>
                <w:szCs w:val="20"/>
              </w:rPr>
              <w:t xml:space="preserve"> Георгиевского месторождения</w:t>
            </w:r>
          </w:p>
        </w:tc>
      </w:tr>
      <w:tr w:rsidR="00E74924" w:rsidRPr="00E74924" w14:paraId="1D92C067" w14:textId="77777777" w:rsidTr="00F40474">
        <w:trPr>
          <w:trHeight w:val="240"/>
        </w:trPr>
        <w:tc>
          <w:tcPr>
            <w:tcW w:w="294" w:type="pct"/>
          </w:tcPr>
          <w:p w14:paraId="7AA2535A" w14:textId="77777777" w:rsidR="00E74924" w:rsidRPr="00E74924" w:rsidRDefault="00E74924" w:rsidP="00B102D8">
            <w:pPr>
              <w:numPr>
                <w:ilvl w:val="0"/>
                <w:numId w:val="10"/>
              </w:numPr>
              <w:spacing w:after="0" w:line="240" w:lineRule="auto"/>
              <w:ind w:left="-108" w:right="-92" w:firstLine="244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43" w:type="pct"/>
            <w:hideMark/>
          </w:tcPr>
          <w:p w14:paraId="4064B030" w14:textId="77777777" w:rsidR="00E74924" w:rsidRPr="00E74924" w:rsidRDefault="00E74924" w:rsidP="00E74924">
            <w:pPr>
              <w:spacing w:after="0" w:line="240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  <w:r w:rsidRPr="00E74924"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  <w:t>Местоположение месторождения  (площади) (область, округ, район)</w:t>
            </w:r>
          </w:p>
        </w:tc>
        <w:tc>
          <w:tcPr>
            <w:tcW w:w="2163" w:type="pct"/>
            <w:hideMark/>
          </w:tcPr>
          <w:p w14:paraId="71C7EB17" w14:textId="1341CA7E" w:rsidR="00E74924" w:rsidRPr="00E74924" w:rsidRDefault="00E74924" w:rsidP="008746AA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74924">
              <w:rPr>
                <w:rFonts w:ascii="Arial Narrow" w:eastAsia="Calibri" w:hAnsi="Arial Narrow" w:cs="Arial"/>
                <w:iCs/>
                <w:sz w:val="20"/>
                <w:szCs w:val="20"/>
              </w:rPr>
              <w:t xml:space="preserve">РФ, </w:t>
            </w:r>
            <w:r w:rsidR="008746AA">
              <w:rPr>
                <w:rFonts w:ascii="Arial Narrow" w:eastAsia="Calibri" w:hAnsi="Arial Narrow" w:cs="Arial"/>
                <w:iCs/>
                <w:sz w:val="20"/>
                <w:szCs w:val="20"/>
              </w:rPr>
              <w:t>САМАРСКАЯ</w:t>
            </w:r>
            <w:r w:rsidRPr="00E74924">
              <w:rPr>
                <w:rFonts w:ascii="Arial Narrow" w:eastAsia="Calibri" w:hAnsi="Arial Narrow" w:cs="Arial"/>
                <w:iCs/>
                <w:sz w:val="20"/>
                <w:szCs w:val="20"/>
              </w:rPr>
              <w:t xml:space="preserve"> ОБЛАСТЬ</w:t>
            </w:r>
            <w:r w:rsidRPr="00E74924">
              <w:t xml:space="preserve"> </w:t>
            </w:r>
            <w:r w:rsidR="005D3EDF">
              <w:rPr>
                <w:rFonts w:ascii="Arial Narrow" w:eastAsia="Calibri" w:hAnsi="Arial Narrow" w:cs="Arial"/>
                <w:iCs/>
                <w:sz w:val="20"/>
                <w:szCs w:val="20"/>
              </w:rPr>
              <w:t xml:space="preserve">в </w:t>
            </w:r>
            <w:proofErr w:type="spellStart"/>
            <w:r w:rsidR="008746AA">
              <w:rPr>
                <w:rFonts w:ascii="Arial Narrow" w:eastAsia="Calibri" w:hAnsi="Arial Narrow" w:cs="Arial"/>
                <w:iCs/>
                <w:sz w:val="20"/>
                <w:szCs w:val="20"/>
              </w:rPr>
              <w:t>Пестравский</w:t>
            </w:r>
            <w:proofErr w:type="spellEnd"/>
            <w:r w:rsidR="00EF2AAE">
              <w:rPr>
                <w:rFonts w:ascii="Arial Narrow" w:eastAsia="Calibri" w:hAnsi="Arial Narrow" w:cs="Arial"/>
                <w:iCs/>
                <w:sz w:val="20"/>
                <w:szCs w:val="20"/>
              </w:rPr>
              <w:t xml:space="preserve"> районе</w:t>
            </w:r>
          </w:p>
        </w:tc>
      </w:tr>
      <w:tr w:rsidR="00E74924" w:rsidRPr="00E74924" w14:paraId="4B014605" w14:textId="77777777" w:rsidTr="00F40474">
        <w:trPr>
          <w:trHeight w:val="240"/>
        </w:trPr>
        <w:tc>
          <w:tcPr>
            <w:tcW w:w="294" w:type="pct"/>
          </w:tcPr>
          <w:p w14:paraId="21EBEA3D" w14:textId="77777777" w:rsidR="00E74924" w:rsidRPr="00E74924" w:rsidRDefault="00E74924" w:rsidP="00B102D8">
            <w:pPr>
              <w:numPr>
                <w:ilvl w:val="0"/>
                <w:numId w:val="10"/>
              </w:numPr>
              <w:spacing w:after="0" w:line="240" w:lineRule="auto"/>
              <w:ind w:left="-108" w:right="-92" w:firstLine="244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43" w:type="pct"/>
            <w:hideMark/>
          </w:tcPr>
          <w:p w14:paraId="7285F030" w14:textId="77777777" w:rsidR="00E74924" w:rsidRPr="00E74924" w:rsidRDefault="00E74924" w:rsidP="00E74924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74924">
              <w:rPr>
                <w:rFonts w:ascii="Arial Narrow" w:eastAsia="Calibri" w:hAnsi="Arial Narrow" w:cs="Arial"/>
                <w:sz w:val="20"/>
                <w:szCs w:val="20"/>
              </w:rPr>
              <w:t>Месторождение (ЛУ)</w:t>
            </w:r>
          </w:p>
        </w:tc>
        <w:tc>
          <w:tcPr>
            <w:tcW w:w="2163" w:type="pct"/>
            <w:hideMark/>
          </w:tcPr>
          <w:p w14:paraId="175C4CF6" w14:textId="491B9CCA" w:rsidR="00E74924" w:rsidRPr="00E74924" w:rsidRDefault="008746AA" w:rsidP="00E74924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Тамбашинский</w:t>
            </w:r>
            <w:proofErr w:type="spellEnd"/>
            <w:r w:rsidR="00E74924" w:rsidRPr="00E74924">
              <w:rPr>
                <w:rFonts w:ascii="Arial Narrow" w:eastAsia="Calibri" w:hAnsi="Arial Narrow" w:cs="Arial"/>
                <w:sz w:val="20"/>
                <w:szCs w:val="20"/>
              </w:rPr>
              <w:t xml:space="preserve"> лицензионный участок</w:t>
            </w:r>
          </w:p>
        </w:tc>
      </w:tr>
      <w:tr w:rsidR="00E74924" w:rsidRPr="00E74924" w14:paraId="4F6F7F06" w14:textId="77777777" w:rsidTr="00F40474">
        <w:trPr>
          <w:trHeight w:val="240"/>
        </w:trPr>
        <w:tc>
          <w:tcPr>
            <w:tcW w:w="294" w:type="pct"/>
          </w:tcPr>
          <w:p w14:paraId="0AE800B1" w14:textId="77777777" w:rsidR="00E74924" w:rsidRPr="00E74924" w:rsidRDefault="00E74924" w:rsidP="00B102D8">
            <w:pPr>
              <w:numPr>
                <w:ilvl w:val="0"/>
                <w:numId w:val="10"/>
              </w:numPr>
              <w:spacing w:after="0" w:line="240" w:lineRule="auto"/>
              <w:ind w:left="-108" w:right="-92" w:firstLine="244"/>
              <w:jc w:val="center"/>
              <w:rPr>
                <w:rFonts w:ascii="Arial Narrow" w:eastAsia="Calibri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543" w:type="pct"/>
            <w:hideMark/>
          </w:tcPr>
          <w:p w14:paraId="016F35BC" w14:textId="77777777" w:rsidR="00E74924" w:rsidRPr="00E74924" w:rsidRDefault="00E74924" w:rsidP="00E74924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74924">
              <w:rPr>
                <w:rFonts w:ascii="Arial Narrow" w:eastAsia="Calibri" w:hAnsi="Arial Narrow" w:cs="Arial"/>
                <w:sz w:val="20"/>
                <w:szCs w:val="20"/>
              </w:rPr>
              <w:t>Сообщение с объектом ведения работ</w:t>
            </w:r>
          </w:p>
        </w:tc>
        <w:tc>
          <w:tcPr>
            <w:tcW w:w="2163" w:type="pct"/>
            <w:hideMark/>
          </w:tcPr>
          <w:p w14:paraId="226D1FF3" w14:textId="77777777" w:rsidR="00E74924" w:rsidRPr="00E74924" w:rsidRDefault="00E74924" w:rsidP="00E74924">
            <w:pPr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74924">
              <w:rPr>
                <w:rFonts w:ascii="Arial Narrow" w:eastAsia="Calibri" w:hAnsi="Arial Narrow" w:cs="Arial"/>
                <w:sz w:val="20"/>
                <w:szCs w:val="20"/>
              </w:rPr>
              <w:t>Круглогодично</w:t>
            </w:r>
            <w:proofErr w:type="gramStart"/>
            <w:r w:rsidRPr="00E74924">
              <w:rPr>
                <w:rFonts w:ascii="Arial Narrow" w:eastAsia="Calibri" w:hAnsi="Arial Narrow" w:cs="Arial"/>
                <w:sz w:val="20"/>
                <w:szCs w:val="20"/>
              </w:rPr>
              <w:t>е(</w:t>
            </w:r>
            <w:proofErr w:type="gramEnd"/>
            <w:r w:rsidRPr="00E74924">
              <w:rPr>
                <w:rFonts w:ascii="Arial Narrow" w:eastAsia="Calibri" w:hAnsi="Arial Narrow" w:cs="Arial"/>
                <w:sz w:val="20"/>
                <w:szCs w:val="20"/>
              </w:rPr>
              <w:t xml:space="preserve"> в демисезонный период распутица)</w:t>
            </w:r>
          </w:p>
        </w:tc>
      </w:tr>
    </w:tbl>
    <w:p w14:paraId="412F7647" w14:textId="77777777" w:rsidR="00864DA8" w:rsidRDefault="00864DA8" w:rsidP="00654917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13F531E5" w14:textId="77777777" w:rsidR="00C354B1" w:rsidRDefault="00C354B1" w:rsidP="00654917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4087D497" w14:textId="77777777" w:rsidR="00C354B1" w:rsidRPr="00EE6543" w:rsidRDefault="00C354B1" w:rsidP="00654917">
      <w:pPr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14:paraId="1BA0D343" w14:textId="4435C4E5" w:rsidR="002F1BE9" w:rsidRPr="00F40474" w:rsidRDefault="00FD6E9C" w:rsidP="00B102D8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209">
        <w:rPr>
          <w:rFonts w:ascii="Times New Roman" w:hAnsi="Times New Roman"/>
          <w:b/>
          <w:sz w:val="24"/>
          <w:szCs w:val="24"/>
        </w:rPr>
        <w:t>ОПИСАНИЕ И ОБЪЁМ ЗАПРАШИВАЕМЫХ УСЛУГ</w:t>
      </w:r>
    </w:p>
    <w:p w14:paraId="6F061F3D" w14:textId="77777777" w:rsidR="00B30125" w:rsidRPr="00B30125" w:rsidRDefault="00B30125" w:rsidP="00B30125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3"/>
          <w:szCs w:val="23"/>
        </w:rPr>
      </w:pPr>
    </w:p>
    <w:p w14:paraId="18E2004C" w14:textId="14838A8E" w:rsidR="001F35B7" w:rsidRPr="0032695D" w:rsidRDefault="00712214" w:rsidP="00B102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32695D">
        <w:rPr>
          <w:rFonts w:ascii="Times New Roman" w:hAnsi="Times New Roman"/>
          <w:b/>
          <w:sz w:val="23"/>
          <w:szCs w:val="23"/>
        </w:rPr>
        <w:t xml:space="preserve">Описание </w:t>
      </w:r>
      <w:r w:rsidR="00CC30FE">
        <w:rPr>
          <w:rFonts w:ascii="Times New Roman" w:hAnsi="Times New Roman"/>
          <w:b/>
          <w:sz w:val="23"/>
          <w:szCs w:val="23"/>
        </w:rPr>
        <w:t xml:space="preserve">объёма </w:t>
      </w:r>
      <w:r w:rsidR="001F35B7" w:rsidRPr="0032695D">
        <w:rPr>
          <w:rFonts w:ascii="Times New Roman" w:hAnsi="Times New Roman"/>
          <w:b/>
          <w:sz w:val="23"/>
          <w:szCs w:val="23"/>
        </w:rPr>
        <w:t xml:space="preserve">работ по </w:t>
      </w:r>
      <w:r w:rsidR="00F40474">
        <w:rPr>
          <w:rFonts w:ascii="Times New Roman" w:hAnsi="Times New Roman"/>
          <w:b/>
          <w:sz w:val="23"/>
          <w:szCs w:val="23"/>
        </w:rPr>
        <w:t>строительству</w:t>
      </w:r>
      <w:r w:rsidR="001F35B7" w:rsidRPr="0032695D">
        <w:rPr>
          <w:rFonts w:ascii="Times New Roman" w:hAnsi="Times New Roman"/>
          <w:b/>
          <w:sz w:val="23"/>
          <w:szCs w:val="23"/>
        </w:rPr>
        <w:t xml:space="preserve"> </w:t>
      </w:r>
      <w:r w:rsidR="00A722A1">
        <w:rPr>
          <w:rFonts w:ascii="Times New Roman" w:hAnsi="Times New Roman"/>
          <w:b/>
          <w:sz w:val="23"/>
          <w:szCs w:val="23"/>
        </w:rPr>
        <w:t>бокового ствола</w:t>
      </w:r>
      <w:r w:rsidR="001F35B7" w:rsidRPr="0032695D">
        <w:rPr>
          <w:rFonts w:ascii="Times New Roman" w:hAnsi="Times New Roman"/>
          <w:b/>
          <w:sz w:val="23"/>
          <w:szCs w:val="23"/>
        </w:rPr>
        <w:t xml:space="preserve"> </w:t>
      </w:r>
    </w:p>
    <w:p w14:paraId="695903DE" w14:textId="77777777" w:rsidR="001F35B7" w:rsidRDefault="001F35B7" w:rsidP="00B3012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</w:p>
    <w:p w14:paraId="58E07306" w14:textId="7197C231" w:rsidR="00B30125" w:rsidRPr="005C4E67" w:rsidRDefault="001F35B7" w:rsidP="00B3012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t xml:space="preserve">            </w:t>
      </w:r>
      <w:r w:rsidR="008746AA">
        <w:rPr>
          <w:rFonts w:ascii="Times New Roman" w:hAnsi="Times New Roman"/>
          <w:noProof/>
          <w:sz w:val="23"/>
          <w:szCs w:val="23"/>
          <w:lang w:eastAsia="ru-RU"/>
        </w:rPr>
        <w:t>Претендент</w:t>
      </w:r>
      <w:r w:rsidRPr="00FD6E9C">
        <w:rPr>
          <w:rFonts w:ascii="Times New Roman" w:hAnsi="Times New Roman"/>
          <w:b/>
          <w:noProof/>
          <w:sz w:val="23"/>
          <w:szCs w:val="23"/>
          <w:lang w:eastAsia="ru-RU"/>
        </w:rPr>
        <w:t xml:space="preserve"> </w:t>
      </w:r>
      <w:r w:rsidR="00B30125" w:rsidRPr="005C4E67">
        <w:rPr>
          <w:rFonts w:ascii="Times New Roman" w:hAnsi="Times New Roman" w:cs="Times New Roman"/>
          <w:noProof/>
          <w:lang w:eastAsia="ru-RU"/>
        </w:rPr>
        <w:t>предоставляет</w:t>
      </w:r>
      <w:r w:rsidR="0028425F">
        <w:rPr>
          <w:rFonts w:ascii="Times New Roman" w:hAnsi="Times New Roman" w:cs="Times New Roman"/>
          <w:noProof/>
          <w:lang w:eastAsia="ru-RU"/>
        </w:rPr>
        <w:t>буровую установку,</w:t>
      </w:r>
      <w:r w:rsidR="00B30125" w:rsidRPr="005C4E67">
        <w:rPr>
          <w:rFonts w:ascii="Times New Roman" w:hAnsi="Times New Roman" w:cs="Times New Roman"/>
          <w:noProof/>
          <w:lang w:eastAsia="ru-RU"/>
        </w:rPr>
        <w:t xml:space="preserve"> </w:t>
      </w:r>
      <w:r w:rsidR="008746AA">
        <w:rPr>
          <w:rFonts w:ascii="Times New Roman" w:hAnsi="Times New Roman" w:cs="Times New Roman"/>
          <w:noProof/>
          <w:lang w:eastAsia="ru-RU"/>
        </w:rPr>
        <w:t>буровую бригаду</w:t>
      </w:r>
      <w:r w:rsidR="0028425F">
        <w:rPr>
          <w:rFonts w:ascii="Times New Roman" w:hAnsi="Times New Roman" w:cs="Times New Roman"/>
          <w:noProof/>
          <w:lang w:eastAsia="ru-RU"/>
        </w:rPr>
        <w:t xml:space="preserve"> (с бригадным хозяйством)</w:t>
      </w:r>
      <w:r w:rsidR="008746AA">
        <w:rPr>
          <w:rFonts w:ascii="Times New Roman" w:hAnsi="Times New Roman" w:cs="Times New Roman"/>
          <w:noProof/>
          <w:lang w:eastAsia="ru-RU"/>
        </w:rPr>
        <w:t xml:space="preserve"> </w:t>
      </w:r>
      <w:r w:rsidR="00B30125" w:rsidRPr="005C4E67">
        <w:rPr>
          <w:rFonts w:ascii="Times New Roman" w:hAnsi="Times New Roman" w:cs="Times New Roman"/>
          <w:noProof/>
          <w:lang w:eastAsia="ru-RU"/>
        </w:rPr>
        <w:t>и</w:t>
      </w:r>
      <w:r>
        <w:rPr>
          <w:rFonts w:ascii="Times New Roman" w:hAnsi="Times New Roman" w:cs="Times New Roman"/>
          <w:noProof/>
          <w:lang w:eastAsia="ru-RU"/>
        </w:rPr>
        <w:t xml:space="preserve"> должен</w:t>
      </w:r>
      <w:r w:rsidR="00B30125" w:rsidRPr="005C4E67">
        <w:rPr>
          <w:rFonts w:ascii="Times New Roman" w:hAnsi="Times New Roman" w:cs="Times New Roman"/>
          <w:noProof/>
          <w:lang w:eastAsia="ru-RU"/>
        </w:rPr>
        <w:t xml:space="preserve"> вып</w:t>
      </w:r>
      <w:r>
        <w:rPr>
          <w:rFonts w:ascii="Times New Roman" w:hAnsi="Times New Roman" w:cs="Times New Roman"/>
          <w:noProof/>
          <w:lang w:eastAsia="ru-RU"/>
        </w:rPr>
        <w:t>олнить</w:t>
      </w:r>
      <w:r w:rsidR="00B30125" w:rsidRPr="005C4E67">
        <w:rPr>
          <w:rFonts w:ascii="Times New Roman" w:hAnsi="Times New Roman" w:cs="Times New Roman"/>
          <w:noProof/>
          <w:lang w:eastAsia="ru-RU"/>
        </w:rPr>
        <w:t xml:space="preserve"> следующие</w:t>
      </w:r>
      <w:r>
        <w:rPr>
          <w:rFonts w:ascii="Times New Roman" w:hAnsi="Times New Roman" w:cs="Times New Roman"/>
          <w:noProof/>
          <w:lang w:eastAsia="ru-RU"/>
        </w:rPr>
        <w:t xml:space="preserve"> основные </w:t>
      </w:r>
      <w:r w:rsidR="00712214">
        <w:rPr>
          <w:rFonts w:ascii="Times New Roman" w:hAnsi="Times New Roman" w:cs="Times New Roman"/>
          <w:noProof/>
          <w:lang w:eastAsia="ru-RU"/>
        </w:rPr>
        <w:t>работы:</w:t>
      </w:r>
    </w:p>
    <w:p w14:paraId="6601C710" w14:textId="35623A7F" w:rsidR="0028425F" w:rsidRDefault="0028425F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Мобилизация / демобилизация буровой установки</w:t>
      </w:r>
      <w:r w:rsidR="000F7C27">
        <w:rPr>
          <w:rFonts w:ascii="Times New Roman" w:hAnsi="Times New Roman"/>
          <w:noProof/>
          <w:lang w:eastAsia="ru-RU"/>
        </w:rPr>
        <w:t>, жилого городка</w:t>
      </w:r>
      <w:r>
        <w:rPr>
          <w:rFonts w:ascii="Times New Roman" w:hAnsi="Times New Roman"/>
          <w:noProof/>
          <w:lang w:eastAsia="ru-RU"/>
        </w:rPr>
        <w:t>;</w:t>
      </w:r>
    </w:p>
    <w:p w14:paraId="35A99B07" w14:textId="2EB0EFA4" w:rsidR="00B30125" w:rsidRPr="007A6D8D" w:rsidRDefault="00B30125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A6D8D">
        <w:rPr>
          <w:rFonts w:ascii="Times New Roman" w:hAnsi="Times New Roman"/>
          <w:noProof/>
          <w:lang w:eastAsia="ru-RU"/>
        </w:rPr>
        <w:t xml:space="preserve">Мобилизация / демобилизация </w:t>
      </w:r>
      <w:r w:rsidR="00A722A1">
        <w:rPr>
          <w:rFonts w:ascii="Times New Roman" w:hAnsi="Times New Roman"/>
          <w:noProof/>
          <w:lang w:eastAsia="ru-RU"/>
        </w:rPr>
        <w:t>буровой бригады</w:t>
      </w:r>
      <w:r w:rsidR="0028425F">
        <w:rPr>
          <w:rFonts w:ascii="Times New Roman" w:hAnsi="Times New Roman"/>
          <w:noProof/>
          <w:lang w:eastAsia="ru-RU"/>
        </w:rPr>
        <w:t xml:space="preserve"> (с бригадным хозяйством)</w:t>
      </w:r>
      <w:r w:rsidRPr="007A6D8D">
        <w:rPr>
          <w:rFonts w:ascii="Times New Roman" w:hAnsi="Times New Roman"/>
          <w:noProof/>
          <w:lang w:eastAsia="ru-RU"/>
        </w:rPr>
        <w:t>;</w:t>
      </w:r>
    </w:p>
    <w:p w14:paraId="211A414B" w14:textId="33715554" w:rsidR="00733FB3" w:rsidRPr="007A6D8D" w:rsidRDefault="00733FB3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A6D8D">
        <w:rPr>
          <w:rFonts w:ascii="Times New Roman" w:hAnsi="Times New Roman"/>
          <w:noProof/>
          <w:lang w:eastAsia="ru-RU"/>
        </w:rPr>
        <w:t>Организация бесперебойной работы буровой установки и бурового оборудования в соотве</w:t>
      </w:r>
      <w:r w:rsidR="00E74924" w:rsidRPr="007A6D8D">
        <w:rPr>
          <w:rFonts w:ascii="Times New Roman" w:hAnsi="Times New Roman"/>
          <w:noProof/>
          <w:lang w:eastAsia="ru-RU"/>
        </w:rPr>
        <w:t>тствии с программой работ</w:t>
      </w:r>
      <w:r w:rsidRPr="007A6D8D">
        <w:rPr>
          <w:rFonts w:ascii="Times New Roman" w:hAnsi="Times New Roman"/>
          <w:noProof/>
          <w:lang w:eastAsia="ru-RU"/>
        </w:rPr>
        <w:t xml:space="preserve">. </w:t>
      </w:r>
    </w:p>
    <w:p w14:paraId="7BA1C4FD" w14:textId="7AC6BA8E" w:rsidR="00733FB3" w:rsidRPr="007A6D8D" w:rsidRDefault="00A722A1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Работа квалифицированной буровой</w:t>
      </w:r>
      <w:r w:rsidR="00733FB3" w:rsidRPr="007A6D8D">
        <w:rPr>
          <w:rFonts w:ascii="Times New Roman" w:hAnsi="Times New Roman"/>
          <w:noProof/>
          <w:lang w:eastAsia="ru-RU"/>
        </w:rPr>
        <w:t xml:space="preserve"> бригад</w:t>
      </w:r>
      <w:r>
        <w:rPr>
          <w:rFonts w:ascii="Times New Roman" w:hAnsi="Times New Roman"/>
          <w:noProof/>
          <w:lang w:eastAsia="ru-RU"/>
        </w:rPr>
        <w:t>ы</w:t>
      </w:r>
      <w:r w:rsidR="00733FB3" w:rsidRPr="007A6D8D">
        <w:rPr>
          <w:rFonts w:ascii="Times New Roman" w:hAnsi="Times New Roman"/>
          <w:noProof/>
          <w:lang w:eastAsia="ru-RU"/>
        </w:rPr>
        <w:t xml:space="preserve"> и технических специалистов для производства запланированных работ </w:t>
      </w:r>
    </w:p>
    <w:p w14:paraId="66ABBFF5" w14:textId="46B4E2F2" w:rsidR="00B30125" w:rsidRPr="007A6D8D" w:rsidRDefault="007A6D8D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У</w:t>
      </w:r>
      <w:r w:rsidR="00B30125" w:rsidRPr="007A6D8D">
        <w:rPr>
          <w:rFonts w:ascii="Times New Roman" w:hAnsi="Times New Roman"/>
          <w:noProof/>
          <w:lang w:eastAsia="ru-RU"/>
        </w:rPr>
        <w:t>становка ликвидационных и опорных мостов</w:t>
      </w:r>
      <w:r w:rsidRPr="007A6D8D">
        <w:rPr>
          <w:rFonts w:ascii="Times New Roman" w:hAnsi="Times New Roman"/>
          <w:noProof/>
          <w:lang w:eastAsia="ru-RU"/>
        </w:rPr>
        <w:t>(при необходимости)</w:t>
      </w:r>
      <w:r w:rsidR="00C85CE9" w:rsidRPr="007A6D8D">
        <w:rPr>
          <w:rFonts w:ascii="Times New Roman" w:hAnsi="Times New Roman"/>
          <w:noProof/>
          <w:lang w:eastAsia="ru-RU"/>
        </w:rPr>
        <w:t xml:space="preserve"> </w:t>
      </w:r>
      <w:r>
        <w:rPr>
          <w:rFonts w:ascii="Times New Roman" w:hAnsi="Times New Roman"/>
          <w:noProof/>
          <w:lang w:eastAsia="ru-RU"/>
        </w:rPr>
        <w:t>и испытание их на герметичность</w:t>
      </w:r>
      <w:r w:rsidR="00B30125" w:rsidRPr="007A6D8D">
        <w:rPr>
          <w:rFonts w:ascii="Times New Roman" w:hAnsi="Times New Roman"/>
          <w:noProof/>
          <w:lang w:eastAsia="ru-RU"/>
        </w:rPr>
        <w:t>;</w:t>
      </w:r>
    </w:p>
    <w:p w14:paraId="4330A2B5" w14:textId="44E06EA1" w:rsidR="00B30125" w:rsidRPr="007A6D8D" w:rsidRDefault="00B30125" w:rsidP="00B102D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A6D8D">
        <w:rPr>
          <w:rFonts w:ascii="Times New Roman" w:hAnsi="Times New Roman"/>
          <w:noProof/>
          <w:lang w:eastAsia="ru-RU"/>
        </w:rPr>
        <w:t>Бурение и крепление</w:t>
      </w:r>
      <w:r w:rsidR="00F40474" w:rsidRPr="007A6D8D">
        <w:rPr>
          <w:rFonts w:ascii="Times New Roman" w:hAnsi="Times New Roman"/>
          <w:noProof/>
          <w:lang w:eastAsia="ru-RU"/>
        </w:rPr>
        <w:t xml:space="preserve"> скважины</w:t>
      </w:r>
      <w:r w:rsidR="00C85CE9" w:rsidRPr="007A6D8D">
        <w:rPr>
          <w:rFonts w:ascii="Times New Roman" w:hAnsi="Times New Roman"/>
          <w:noProof/>
          <w:lang w:eastAsia="ru-RU"/>
        </w:rPr>
        <w:t xml:space="preserve"> </w:t>
      </w:r>
      <w:r w:rsidRPr="007A6D8D">
        <w:rPr>
          <w:rFonts w:ascii="Times New Roman" w:hAnsi="Times New Roman"/>
          <w:noProof/>
          <w:lang w:eastAsia="ru-RU"/>
        </w:rPr>
        <w:t>;</w:t>
      </w:r>
    </w:p>
    <w:p w14:paraId="1CF31412" w14:textId="072D23E6" w:rsidR="00B30125" w:rsidRDefault="001F35B7" w:rsidP="001F35B7">
      <w:p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7A6D8D">
        <w:rPr>
          <w:rFonts w:ascii="Times New Roman" w:hAnsi="Times New Roman"/>
          <w:noProof/>
          <w:lang w:eastAsia="ru-RU"/>
        </w:rPr>
        <w:t xml:space="preserve"> </w:t>
      </w:r>
      <w:r w:rsidR="00FD6E9C" w:rsidRPr="007A6D8D">
        <w:rPr>
          <w:rFonts w:ascii="Times New Roman" w:hAnsi="Times New Roman"/>
          <w:noProof/>
          <w:lang w:eastAsia="ru-RU"/>
        </w:rPr>
        <w:t xml:space="preserve">         </w:t>
      </w:r>
      <w:r w:rsidR="00B30125" w:rsidRPr="002714C7">
        <w:rPr>
          <w:rFonts w:ascii="Times New Roman" w:hAnsi="Times New Roman"/>
          <w:noProof/>
          <w:lang w:eastAsia="ru-RU"/>
        </w:rPr>
        <w:t xml:space="preserve">Подрядчик </w:t>
      </w:r>
      <w:r w:rsidR="00493B91" w:rsidRPr="002714C7">
        <w:rPr>
          <w:rFonts w:ascii="Times New Roman" w:hAnsi="Times New Roman"/>
          <w:noProof/>
          <w:lang w:eastAsia="ru-RU"/>
        </w:rPr>
        <w:t>должен обеспечить</w:t>
      </w:r>
      <w:r w:rsidR="00B30125" w:rsidRPr="002714C7">
        <w:rPr>
          <w:rFonts w:ascii="Times New Roman" w:hAnsi="Times New Roman"/>
          <w:noProof/>
          <w:lang w:eastAsia="ru-RU"/>
        </w:rPr>
        <w:t xml:space="preserve"> переработку или обезвреживание отходов </w:t>
      </w:r>
      <w:r w:rsidR="003A6C69" w:rsidRPr="002714C7">
        <w:rPr>
          <w:rFonts w:ascii="Times New Roman" w:hAnsi="Times New Roman"/>
          <w:noProof/>
          <w:lang w:eastAsia="ru-RU"/>
        </w:rPr>
        <w:t>производства</w:t>
      </w:r>
      <w:r w:rsidR="00B30125" w:rsidRPr="002714C7">
        <w:rPr>
          <w:rFonts w:ascii="Times New Roman" w:hAnsi="Times New Roman"/>
          <w:noProof/>
          <w:lang w:eastAsia="ru-RU"/>
        </w:rPr>
        <w:t xml:space="preserve">, образующихся в результате </w:t>
      </w:r>
      <w:r w:rsidR="003A6C69" w:rsidRPr="002714C7">
        <w:rPr>
          <w:rFonts w:ascii="Times New Roman" w:hAnsi="Times New Roman"/>
          <w:noProof/>
          <w:lang w:eastAsia="ru-RU"/>
        </w:rPr>
        <w:t>проведения работ</w:t>
      </w:r>
      <w:r w:rsidR="00B30125" w:rsidRPr="002714C7">
        <w:rPr>
          <w:rFonts w:ascii="Times New Roman" w:hAnsi="Times New Roman"/>
          <w:noProof/>
          <w:lang w:eastAsia="ru-RU"/>
        </w:rPr>
        <w:t xml:space="preserve"> в соответствии с природоохранным законодательством.</w:t>
      </w:r>
      <w:r w:rsidRPr="002714C7">
        <w:rPr>
          <w:rFonts w:ascii="Times New Roman" w:hAnsi="Times New Roman"/>
          <w:noProof/>
          <w:lang w:eastAsia="ru-RU"/>
        </w:rPr>
        <w:t xml:space="preserve"> </w:t>
      </w:r>
      <w:r w:rsidR="00B30125" w:rsidRPr="002714C7">
        <w:rPr>
          <w:rFonts w:ascii="Times New Roman" w:hAnsi="Times New Roman"/>
          <w:noProof/>
          <w:lang w:eastAsia="ru-RU"/>
        </w:rPr>
        <w:t xml:space="preserve">Подрядчик </w:t>
      </w:r>
      <w:r w:rsidR="00493B91" w:rsidRPr="002714C7">
        <w:rPr>
          <w:rFonts w:ascii="Times New Roman" w:hAnsi="Times New Roman"/>
          <w:noProof/>
          <w:lang w:eastAsia="ru-RU"/>
        </w:rPr>
        <w:t xml:space="preserve">должен </w:t>
      </w:r>
      <w:r w:rsidR="00B30125" w:rsidRPr="002714C7">
        <w:rPr>
          <w:rFonts w:ascii="Times New Roman" w:hAnsi="Times New Roman"/>
          <w:noProof/>
          <w:lang w:eastAsia="ru-RU"/>
        </w:rPr>
        <w:t>самостоятельно ос</w:t>
      </w:r>
      <w:r w:rsidR="00493B91" w:rsidRPr="002714C7">
        <w:rPr>
          <w:rFonts w:ascii="Times New Roman" w:hAnsi="Times New Roman"/>
          <w:noProof/>
          <w:lang w:eastAsia="ru-RU"/>
        </w:rPr>
        <w:t>уществлять</w:t>
      </w:r>
      <w:r w:rsidR="00B30125" w:rsidRPr="002714C7">
        <w:rPr>
          <w:rFonts w:ascii="Times New Roman" w:hAnsi="Times New Roman"/>
          <w:noProof/>
          <w:lang w:eastAsia="ru-RU"/>
        </w:rPr>
        <w:t xml:space="preserve"> учёт, оформляет</w:t>
      </w:r>
      <w:r w:rsidR="00493B91" w:rsidRPr="002714C7">
        <w:rPr>
          <w:rFonts w:ascii="Times New Roman" w:hAnsi="Times New Roman"/>
          <w:noProof/>
          <w:lang w:eastAsia="ru-RU"/>
        </w:rPr>
        <w:t>ь отчёты, осуществлять</w:t>
      </w:r>
      <w:r w:rsidR="00B30125" w:rsidRPr="002714C7">
        <w:rPr>
          <w:rFonts w:ascii="Times New Roman" w:hAnsi="Times New Roman"/>
          <w:noProof/>
          <w:lang w:eastAsia="ru-RU"/>
        </w:rPr>
        <w:t xml:space="preserve"> производственный экологический контроль и производит</w:t>
      </w:r>
      <w:r w:rsidR="00493B91" w:rsidRPr="002714C7">
        <w:rPr>
          <w:rFonts w:ascii="Times New Roman" w:hAnsi="Times New Roman"/>
          <w:noProof/>
          <w:lang w:eastAsia="ru-RU"/>
        </w:rPr>
        <w:t>ь</w:t>
      </w:r>
      <w:r w:rsidR="00B30125" w:rsidRPr="002714C7">
        <w:rPr>
          <w:rFonts w:ascii="Times New Roman" w:hAnsi="Times New Roman"/>
          <w:noProof/>
          <w:lang w:eastAsia="ru-RU"/>
        </w:rPr>
        <w:t xml:space="preserve"> платежи за негативное воздействие на окружающую природную среду в сроки предусмотренные законодательством.</w:t>
      </w:r>
      <w:r w:rsidR="00B30125" w:rsidRPr="001F35B7">
        <w:rPr>
          <w:rFonts w:ascii="Times New Roman" w:hAnsi="Times New Roman"/>
          <w:noProof/>
          <w:lang w:eastAsia="ru-RU"/>
        </w:rPr>
        <w:t xml:space="preserve"> </w:t>
      </w:r>
    </w:p>
    <w:p w14:paraId="163AB0AB" w14:textId="77777777" w:rsidR="002F244D" w:rsidRPr="006F236C" w:rsidRDefault="002F244D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649846BE" w14:textId="77777777" w:rsidR="002F244D" w:rsidRDefault="002F244D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2BD9A071" w14:textId="77777777" w:rsidR="004B2A1A" w:rsidRPr="004B2A1A" w:rsidRDefault="00311F0C" w:rsidP="00B102D8">
      <w:pPr>
        <w:pStyle w:val="a3"/>
        <w:numPr>
          <w:ilvl w:val="0"/>
          <w:numId w:val="11"/>
        </w:numPr>
        <w:spacing w:after="0" w:line="240" w:lineRule="auto"/>
        <w:rPr>
          <w:noProof/>
          <w:lang w:eastAsia="ru-RU"/>
        </w:rPr>
      </w:pPr>
      <w:r w:rsidRPr="00311F0C">
        <w:rPr>
          <w:rFonts w:ascii="Times New Roman" w:hAnsi="Times New Roman"/>
          <w:b/>
          <w:noProof/>
          <w:sz w:val="23"/>
          <w:szCs w:val="23"/>
          <w:lang w:eastAsia="ru-RU"/>
        </w:rPr>
        <w:t>Описание услуг</w:t>
      </w:r>
      <w:r w:rsidR="00B30125" w:rsidRPr="00311F0C">
        <w:rPr>
          <w:rFonts w:ascii="Times New Roman" w:hAnsi="Times New Roman"/>
          <w:b/>
          <w:noProof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b/>
          <w:noProof/>
          <w:sz w:val="23"/>
          <w:szCs w:val="23"/>
          <w:lang w:eastAsia="ru-RU"/>
        </w:rPr>
        <w:t>по технологическому сопровождению отработки долот.</w:t>
      </w:r>
    </w:p>
    <w:p w14:paraId="3EFF22E9" w14:textId="6E8CD523" w:rsidR="00B30125" w:rsidRDefault="00311F0C" w:rsidP="004B2A1A">
      <w:pPr>
        <w:pStyle w:val="a3"/>
        <w:spacing w:after="0" w:line="240" w:lineRule="auto"/>
        <w:ind w:left="77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14:paraId="295D75F5" w14:textId="72D88423" w:rsidR="00B30125" w:rsidRPr="005C4E67" w:rsidRDefault="006D5FE9" w:rsidP="00B3012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5C4E67">
        <w:rPr>
          <w:rFonts w:ascii="Times New Roman" w:hAnsi="Times New Roman" w:cs="Times New Roman"/>
          <w:noProof/>
          <w:lang w:eastAsia="ru-RU"/>
        </w:rPr>
        <w:t xml:space="preserve">              </w:t>
      </w:r>
      <w:r w:rsidR="00B30125" w:rsidRPr="005C4E67">
        <w:rPr>
          <w:rFonts w:ascii="Times New Roman" w:hAnsi="Times New Roman" w:cs="Times New Roman"/>
          <w:noProof/>
          <w:lang w:eastAsia="ru-RU"/>
        </w:rPr>
        <w:t>Претендент должен предоставить инженерную поддержку услуг, которая включает в себя как минимум:</w:t>
      </w:r>
    </w:p>
    <w:p w14:paraId="0182FA52" w14:textId="16A24080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Подготовка Долотной программы с обоснование выбора того или иного долота для бурения скважины.</w:t>
      </w:r>
    </w:p>
    <w:p w14:paraId="18C9C5C0" w14:textId="24EC509E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Расчет гидравлической программы промывки скважины. Рассчитывается на каждое долбление. Согласно гидравлическому расчету подбирается оптимальный размер гидромониторных насадок, способствующий получить максимальную механическую скорость проходки, поддерживая требуемый вынос шлама из скважины и безаварийную работу наземного и внутрискважинного оборудования.  Все инженерные расчеты и моделирование должны выполняться только с использованием специализированного программного обеспечения.</w:t>
      </w:r>
    </w:p>
    <w:p w14:paraId="0FB425CE" w14:textId="3BB95258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Контроль выполнения режимов бурения согласно Долотной программы. Оптимизация параметров бурения.</w:t>
      </w:r>
    </w:p>
    <w:p w14:paraId="5FF4DA53" w14:textId="58DE3585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Составление отчетов по выполненным работам (не позднее 3-х дней после окончания работ).</w:t>
      </w:r>
    </w:p>
    <w:p w14:paraId="40DA81B7" w14:textId="77777777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Буровые долота должны поставляться в заводской упаковке и иметь стандартные паспорта от производителя (у некоторых западных производителей официальным паспортом является заводская упаковка). Если в паспорте долота не указаны его технические характеристики, то они должны предоставляться в обязательном порядке представителями компании производителя оборудования.</w:t>
      </w:r>
    </w:p>
    <w:p w14:paraId="0DADFBA0" w14:textId="77777777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Буровые долота должны быть оснащены оригинальными гидромониторными насадками, приспособлениями для их фиксации в корпусе долота, ключами или инструментами для их установки и извлечения.</w:t>
      </w:r>
    </w:p>
    <w:p w14:paraId="65336039" w14:textId="77777777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Для наворота и отворота долота должна поставляться оригинальная (произведенная заводом изготовителем используемых долот) доска наворота, предназначенная для работы с данным типоразмером породоразрушающего инструмента.</w:t>
      </w:r>
    </w:p>
    <w:p w14:paraId="72AA5847" w14:textId="77777777" w:rsidR="00B30125" w:rsidRPr="005C4E67" w:rsidRDefault="00B30125" w:rsidP="00B102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Для замера износа по диаметру отработанных долот должны использоваться откалиброванные кольца-шаблоны, поставляемые производителем породоразрушающего инструмента:</w:t>
      </w:r>
    </w:p>
    <w:p w14:paraId="2A60DE43" w14:textId="77777777" w:rsidR="00B30125" w:rsidRPr="005C4E67" w:rsidRDefault="00B30125" w:rsidP="00B102D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Для долот PDC используются непроходные кольца-шаблоны.</w:t>
      </w:r>
    </w:p>
    <w:p w14:paraId="5A3ED8FD" w14:textId="77777777" w:rsidR="00B30125" w:rsidRPr="005C4E67" w:rsidRDefault="00B30125" w:rsidP="00B102D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Для шарошечных долот используются проходные кольца шаблоны.</w:t>
      </w:r>
    </w:p>
    <w:p w14:paraId="1D0F78B7" w14:textId="77777777" w:rsidR="00B30125" w:rsidRPr="005C4E67" w:rsidRDefault="00B30125" w:rsidP="00B102D8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 xml:space="preserve">Буровые долота PDC должны иметь возможность разбуривания оснастки обсадных колонн, предназначенную для этого. </w:t>
      </w:r>
    </w:p>
    <w:p w14:paraId="711A01FC" w14:textId="77777777" w:rsidR="00B30125" w:rsidRDefault="00B30125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5CA20A02" w14:textId="77777777" w:rsidR="00C354B1" w:rsidRDefault="00C354B1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43586712" w14:textId="5CB41C94" w:rsidR="00B30125" w:rsidRPr="004B2A1A" w:rsidRDefault="004B2A1A" w:rsidP="00B102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noProof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sz w:val="23"/>
          <w:szCs w:val="23"/>
          <w:lang w:eastAsia="ru-RU"/>
        </w:rPr>
        <w:t>Описание услуг по бурению скважин</w:t>
      </w:r>
    </w:p>
    <w:p w14:paraId="01ADE8F0" w14:textId="77777777" w:rsidR="006B4C2A" w:rsidRDefault="006B4C2A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3176F6DB" w14:textId="2478FEAB" w:rsidR="00B30125" w:rsidRPr="005C4E67" w:rsidRDefault="006D5FE9" w:rsidP="00B3012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 w:rsidRPr="005C4E67">
        <w:rPr>
          <w:rFonts w:ascii="Times New Roman" w:hAnsi="Times New Roman" w:cs="Times New Roman"/>
          <w:noProof/>
          <w:lang w:eastAsia="ru-RU"/>
        </w:rPr>
        <w:t xml:space="preserve">             </w:t>
      </w:r>
      <w:r w:rsidR="00B30125" w:rsidRPr="005C4E67">
        <w:rPr>
          <w:rFonts w:ascii="Times New Roman" w:hAnsi="Times New Roman" w:cs="Times New Roman"/>
          <w:noProof/>
          <w:lang w:eastAsia="ru-RU"/>
        </w:rPr>
        <w:t>Технические задачи:</w:t>
      </w:r>
    </w:p>
    <w:p w14:paraId="3BE8F6D1" w14:textId="4B9ACD46" w:rsidR="00B30125" w:rsidRPr="00FD6E9C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u w:val="single"/>
          <w:lang w:eastAsia="ru-RU"/>
        </w:rPr>
      </w:pPr>
      <w:r w:rsidRPr="00FD6E9C">
        <w:rPr>
          <w:rFonts w:ascii="Times New Roman" w:hAnsi="Times New Roman"/>
          <w:noProof/>
          <w:u w:val="single"/>
          <w:lang w:eastAsia="ru-RU"/>
        </w:rPr>
        <w:t>Анализ технической информ</w:t>
      </w:r>
      <w:r w:rsidR="003A6C69">
        <w:rPr>
          <w:rFonts w:ascii="Times New Roman" w:hAnsi="Times New Roman"/>
          <w:noProof/>
          <w:u w:val="single"/>
          <w:lang w:eastAsia="ru-RU"/>
        </w:rPr>
        <w:t>ации и геологического разреза</w:t>
      </w:r>
      <w:r w:rsidRPr="00FD6E9C">
        <w:rPr>
          <w:rFonts w:ascii="Times New Roman" w:hAnsi="Times New Roman"/>
          <w:noProof/>
          <w:u w:val="single"/>
          <w:lang w:eastAsia="ru-RU"/>
        </w:rPr>
        <w:t>, на основании данных, представленных Заказчиком;</w:t>
      </w:r>
    </w:p>
    <w:p w14:paraId="73517FCC" w14:textId="14F5C295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Инженерные расчеты параметров бурения запланированных интервалов, с применением специализированного программного обеспечения;</w:t>
      </w:r>
    </w:p>
    <w:p w14:paraId="18A0A714" w14:textId="21B1CC1C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u w:val="single"/>
          <w:lang w:eastAsia="ru-RU"/>
        </w:rPr>
      </w:pPr>
      <w:r w:rsidRPr="005C4E67">
        <w:rPr>
          <w:rFonts w:ascii="Times New Roman" w:hAnsi="Times New Roman"/>
          <w:noProof/>
          <w:u w:val="single"/>
          <w:lang w:eastAsia="ru-RU"/>
        </w:rPr>
        <w:t>Оценочный расчет спуска обсадных колонн;</w:t>
      </w:r>
    </w:p>
    <w:p w14:paraId="66366861" w14:textId="42DD4648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u w:val="single"/>
          <w:lang w:eastAsia="ru-RU"/>
        </w:rPr>
      </w:pPr>
      <w:r w:rsidRPr="005C4E67">
        <w:rPr>
          <w:rFonts w:ascii="Times New Roman" w:hAnsi="Times New Roman"/>
          <w:noProof/>
          <w:u w:val="single"/>
          <w:lang w:eastAsia="ru-RU"/>
        </w:rPr>
        <w:t>На основе расчетов, анализа опыта бурения и предоставленных Заказчиком данных, необходимо составить схему ожидаемых рисков бурения с указанием рекомендаций для предотвращения и/или снижения степени рисков;</w:t>
      </w:r>
    </w:p>
    <w:p w14:paraId="504F4155" w14:textId="3A8E970D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 xml:space="preserve">Программа </w:t>
      </w:r>
      <w:r w:rsidR="00DC046C">
        <w:rPr>
          <w:rFonts w:ascii="Times New Roman" w:hAnsi="Times New Roman"/>
          <w:noProof/>
          <w:lang w:eastAsia="ru-RU"/>
        </w:rPr>
        <w:t>бурения</w:t>
      </w:r>
      <w:r w:rsidR="005D3EDF">
        <w:rPr>
          <w:rFonts w:ascii="Times New Roman" w:hAnsi="Times New Roman"/>
          <w:noProof/>
          <w:lang w:eastAsia="ru-RU"/>
        </w:rPr>
        <w:t xml:space="preserve"> </w:t>
      </w:r>
      <w:r w:rsidRPr="005C4E67">
        <w:rPr>
          <w:rFonts w:ascii="Times New Roman" w:hAnsi="Times New Roman"/>
          <w:noProof/>
          <w:lang w:eastAsia="ru-RU"/>
        </w:rPr>
        <w:t>с включением, но не ограничиваясь: КНБК, конструкции скважины, расчетов параметров бурения, плановой траектории, расчетов размеров геологических целей;</w:t>
      </w:r>
    </w:p>
    <w:p w14:paraId="0B8A2988" w14:textId="0975B052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lastRenderedPageBreak/>
        <w:t>Выбор и поддержание оптимального режима бурения для достижения максимальной скорости проходки, с контролем очистки и состояния ствола, отработки долот и выполнения плановой траектории скважины;</w:t>
      </w:r>
    </w:p>
    <w:p w14:paraId="0665BF37" w14:textId="6D4383B1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Сбор данных и контроль в реальном времени фактических данных, относительно расчета:</w:t>
      </w:r>
    </w:p>
    <w:p w14:paraId="73056B12" w14:textId="6A018B39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Рабочие параметры бурения (веса, моменты, вибрации, расход, нагрузки и другие);</w:t>
      </w:r>
    </w:p>
    <w:p w14:paraId="1D395683" w14:textId="1131493E" w:rsidR="00B30125" w:rsidRPr="005C4E67" w:rsidRDefault="00DC046C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Подбор</w:t>
      </w:r>
      <w:r w:rsidR="00B30125" w:rsidRPr="005C4E67">
        <w:rPr>
          <w:rFonts w:ascii="Times New Roman" w:hAnsi="Times New Roman"/>
          <w:noProof/>
          <w:lang w:eastAsia="ru-RU"/>
        </w:rPr>
        <w:t xml:space="preserve"> применяемых долот, расширителей, забойных двигателей, бурового раствора и системы очистки, дополнительного оборудования и технологий исходя из </w:t>
      </w:r>
      <w:r>
        <w:rPr>
          <w:rFonts w:ascii="Times New Roman" w:hAnsi="Times New Roman"/>
          <w:noProof/>
          <w:lang w:eastAsia="ru-RU"/>
        </w:rPr>
        <w:t>горно-геологических условий</w:t>
      </w:r>
      <w:r w:rsidR="00B30125" w:rsidRPr="005C4E67">
        <w:rPr>
          <w:rFonts w:ascii="Times New Roman" w:hAnsi="Times New Roman"/>
          <w:noProof/>
          <w:lang w:eastAsia="ru-RU"/>
        </w:rPr>
        <w:t>;</w:t>
      </w:r>
    </w:p>
    <w:p w14:paraId="3BB89EC1" w14:textId="5544B353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Определение технико-экономических показателей бурения и составление рекомендаций по их улучшению.</w:t>
      </w:r>
    </w:p>
    <w:p w14:paraId="39314291" w14:textId="4D4FCE11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 xml:space="preserve">Предусмотреть использование Ясса </w:t>
      </w:r>
    </w:p>
    <w:p w14:paraId="31D37424" w14:textId="0B7BDCFB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u w:val="single"/>
          <w:lang w:eastAsia="ru-RU"/>
        </w:rPr>
      </w:pPr>
      <w:proofErr w:type="gramStart"/>
      <w:r w:rsidRPr="005C4E67">
        <w:rPr>
          <w:rFonts w:ascii="Times New Roman" w:hAnsi="Times New Roman"/>
          <w:noProof/>
          <w:u w:val="single"/>
          <w:lang w:eastAsia="ru-RU"/>
        </w:rPr>
        <w:t>Все предоставляемое Претендентом оборудование, должно обладать характеристиками, позволяющими пробурить каждый интервал</w:t>
      </w:r>
      <w:r w:rsidR="006B4C2A" w:rsidRPr="005C4E67">
        <w:rPr>
          <w:rFonts w:ascii="Times New Roman" w:hAnsi="Times New Roman"/>
          <w:noProof/>
          <w:u w:val="single"/>
          <w:lang w:eastAsia="ru-RU"/>
        </w:rPr>
        <w:t xml:space="preserve"> (секцию</w:t>
      </w:r>
      <w:r w:rsidRPr="005C4E67">
        <w:rPr>
          <w:rFonts w:ascii="Times New Roman" w:hAnsi="Times New Roman"/>
          <w:noProof/>
          <w:u w:val="single"/>
          <w:lang w:eastAsia="ru-RU"/>
        </w:rPr>
        <w:t xml:space="preserve"> с минимальными затратами времени и ресурсов.</w:t>
      </w:r>
      <w:proofErr w:type="gramEnd"/>
    </w:p>
    <w:p w14:paraId="3483DCCE" w14:textId="5889580A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Претендент должен предоставить полный комплект переводников от долота до бурильного инструмента подрядчика по бурению (включая переводник на бурильный инструмент/УБТ бурового подрядчика) с возможностью сборки роторной КНБК (под все интервалы) калибраторы/центраторы/стабилизаторы со стандартными резьбами для сборки без переводников; ясы, обратные/переливные клапана.</w:t>
      </w:r>
    </w:p>
    <w:p w14:paraId="41BAA294" w14:textId="5F342EBF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Обязательно наличие резервного комплекта оборудования на буровой для безостановочного бурения интервалов.</w:t>
      </w:r>
    </w:p>
    <w:p w14:paraId="2FFBD624" w14:textId="228A6EAE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Оборудование должно иметь технические, инспекционные  паспорта о прохождении регулярного обслуживания и калибровки на сертифицированных предприятиях  по стандартам производителя оборудования и в соответствии с отраслевыми стандартами, нормативными документами по оборудованию:</w:t>
      </w:r>
    </w:p>
    <w:p w14:paraId="6B52FCC4" w14:textId="34E41644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Сертификат соответствия ГОСТ Р, ИСО 9001 и 9002 /АНИQ1/ ИСО/TS 29001, DS-1, АНИ Спецификация 5B (5СТ, 5А5), АНИ RP7G, АНИ Спецификация 7,  АНИ RP8B.</w:t>
      </w:r>
    </w:p>
    <w:p w14:paraId="69B7D54D" w14:textId="184B03F9" w:rsidR="00B30125" w:rsidRPr="005C4E67" w:rsidRDefault="00B30125" w:rsidP="00B102D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Комплект технических приспособлений для сборки и спуска оборудования в скважину (спайдера, ключи, лифтовые переводники и т.п.)</w:t>
      </w:r>
    </w:p>
    <w:p w14:paraId="3DCCB07A" w14:textId="77777777" w:rsidR="00FD6E9C" w:rsidRDefault="00FD6E9C" w:rsidP="00FD6E9C">
      <w:pPr>
        <w:pStyle w:val="a3"/>
        <w:spacing w:after="0" w:line="240" w:lineRule="auto"/>
        <w:jc w:val="both"/>
        <w:rPr>
          <w:noProof/>
          <w:lang w:eastAsia="ru-RU"/>
        </w:rPr>
      </w:pPr>
    </w:p>
    <w:p w14:paraId="5CCF3295" w14:textId="13D4750B" w:rsidR="004B2A1A" w:rsidRPr="004B2A1A" w:rsidRDefault="004B2A1A" w:rsidP="00B102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noProof/>
          <w:sz w:val="23"/>
          <w:szCs w:val="23"/>
          <w:lang w:eastAsia="ru-RU"/>
        </w:rPr>
        <w:t>Описание услуг по сервису сопровождения буровых растворов</w:t>
      </w:r>
    </w:p>
    <w:p w14:paraId="589AE496" w14:textId="77777777" w:rsidR="004B2A1A" w:rsidRPr="004B2A1A" w:rsidRDefault="004B2A1A" w:rsidP="004B2A1A">
      <w:pPr>
        <w:pStyle w:val="a3"/>
        <w:spacing w:after="0" w:line="240" w:lineRule="auto"/>
        <w:ind w:left="774"/>
        <w:jc w:val="both"/>
        <w:rPr>
          <w:rFonts w:ascii="Times New Roman" w:hAnsi="Times New Roman"/>
          <w:noProof/>
          <w:lang w:eastAsia="ru-RU"/>
        </w:rPr>
      </w:pPr>
    </w:p>
    <w:p w14:paraId="2CDA28C0" w14:textId="1305B3CB" w:rsidR="00B30125" w:rsidRPr="005C4E67" w:rsidRDefault="00B30125" w:rsidP="004B2A1A">
      <w:pPr>
        <w:pStyle w:val="a3"/>
        <w:spacing w:after="0" w:line="240" w:lineRule="auto"/>
        <w:ind w:left="774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Поставка, транспортировка и хранение материалов, включая сетки для вибросит (в регионе оказания услуг), необходимых для качественного оказания услуг по приготовлению и сопровождению буровых растворов, в рамках данного вида услуг;</w:t>
      </w:r>
    </w:p>
    <w:p w14:paraId="485A2AE3" w14:textId="03480576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Предоставление услуг по инженерному сопровождению (инженерно-технической поддержке) работ по приготовлению и обработке буровых растворов на месте оказания услуг;</w:t>
      </w:r>
    </w:p>
    <w:p w14:paraId="462C17D6" w14:textId="21FED39A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Организация работы оборудования приготовления и очистки бурового раствора с целью обеспечения бесперебойной работы буровых бригад;</w:t>
      </w:r>
    </w:p>
    <w:p w14:paraId="249B50A0" w14:textId="7D0642B3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Контроль параметров буровых растворов и проведение лабораторных на месте оказания услуг, требуемые параметры буровых растворов для каждого интервала;</w:t>
      </w:r>
    </w:p>
    <w:p w14:paraId="7570C278" w14:textId="098DCA86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Организация работ по сопровождению буровых растворов с целью обеспечения бесперебойной работы буровых бригад при бурении;</w:t>
      </w:r>
    </w:p>
    <w:p w14:paraId="01E16637" w14:textId="444C496F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Транспортировк</w:t>
      </w:r>
      <w:r w:rsidR="006B4C2A" w:rsidRPr="005C4E67">
        <w:rPr>
          <w:rFonts w:ascii="Times New Roman" w:hAnsi="Times New Roman"/>
          <w:noProof/>
          <w:lang w:eastAsia="ru-RU"/>
        </w:rPr>
        <w:t>а и хранение буровых растворов</w:t>
      </w:r>
      <w:r w:rsidRPr="005C4E67">
        <w:rPr>
          <w:rFonts w:ascii="Times New Roman" w:hAnsi="Times New Roman"/>
          <w:noProof/>
          <w:lang w:eastAsia="ru-RU"/>
        </w:rPr>
        <w:t>, согласно нормам ОТ, ПБ, ООС и с поддержанием их свойств;</w:t>
      </w:r>
    </w:p>
    <w:p w14:paraId="3F1AFFC2" w14:textId="53F831AB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Организация работ по повторному использованию бурового раствора;</w:t>
      </w:r>
    </w:p>
    <w:p w14:paraId="6B053F4D" w14:textId="41FB5E58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Контроль и учет объемов приготовления и потерь раствора;</w:t>
      </w:r>
    </w:p>
    <w:p w14:paraId="435A59FE" w14:textId="1D8B97FE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Приготовление и закачка специальных материалов для ликвидации поглощения бурового раствора;</w:t>
      </w:r>
    </w:p>
    <w:p w14:paraId="7C3B4A33" w14:textId="3D60CD8C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Предоставление и обеспечение работы полного комплекса лабораторного оборудования для тестирования буровых растворов на месте оказания услуг, как минимум в соответствии с последними актуальными редакциями стандартов ISO 10414-1 для РВО и  ISO 10414-2 для РУО, уточненными по требованию Компании;</w:t>
      </w:r>
    </w:p>
    <w:p w14:paraId="099A7A12" w14:textId="6D4D83A6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Предоставление и обеспечение работы полного комплекса лабораторного оборудования для тестирования буровых растворов как минимум в соответств</w:t>
      </w:r>
      <w:r w:rsidR="006B4C2A" w:rsidRPr="005C4E67">
        <w:rPr>
          <w:rFonts w:ascii="Times New Roman" w:hAnsi="Times New Roman"/>
          <w:noProof/>
          <w:lang w:eastAsia="ru-RU"/>
        </w:rPr>
        <w:t>ии со стандартом ISO 10416:2008</w:t>
      </w:r>
      <w:r w:rsidRPr="005C4E67">
        <w:rPr>
          <w:rFonts w:ascii="Times New Roman" w:hAnsi="Times New Roman"/>
          <w:noProof/>
          <w:lang w:eastAsia="ru-RU"/>
        </w:rPr>
        <w:t>;</w:t>
      </w:r>
    </w:p>
    <w:p w14:paraId="0649BB77" w14:textId="6434A05D" w:rsidR="00B30125" w:rsidRPr="005C4E67" w:rsidRDefault="00B30125" w:rsidP="00B102D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Организация работ по переработке и осветлению буровых растворов с целью обеспечения бесперебойной ра</w:t>
      </w:r>
      <w:r w:rsidR="005D3EDF">
        <w:rPr>
          <w:rFonts w:ascii="Times New Roman" w:hAnsi="Times New Roman"/>
          <w:noProof/>
          <w:lang w:eastAsia="ru-RU"/>
        </w:rPr>
        <w:t>боты буровых бригад при освоении</w:t>
      </w:r>
      <w:r w:rsidRPr="005C4E67">
        <w:rPr>
          <w:rFonts w:ascii="Times New Roman" w:hAnsi="Times New Roman"/>
          <w:noProof/>
          <w:lang w:eastAsia="ru-RU"/>
        </w:rPr>
        <w:t xml:space="preserve"> скважин.</w:t>
      </w:r>
    </w:p>
    <w:p w14:paraId="2B73D0E0" w14:textId="77777777" w:rsidR="00C85CE9" w:rsidRDefault="00C85CE9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623402FC" w14:textId="4B4D00A6" w:rsidR="00B30125" w:rsidRPr="004B2A1A" w:rsidRDefault="004B2A1A" w:rsidP="00B102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noProof/>
          <w:sz w:val="23"/>
          <w:szCs w:val="23"/>
          <w:lang w:eastAsia="ru-RU"/>
        </w:rPr>
      </w:pPr>
      <w:r>
        <w:rPr>
          <w:rFonts w:ascii="Times New Roman" w:hAnsi="Times New Roman"/>
          <w:b/>
          <w:noProof/>
          <w:sz w:val="23"/>
          <w:szCs w:val="23"/>
          <w:lang w:eastAsia="ru-RU"/>
        </w:rPr>
        <w:t xml:space="preserve">Описание услуг сервиса по креплению </w:t>
      </w:r>
    </w:p>
    <w:p w14:paraId="0B919F6B" w14:textId="77777777" w:rsidR="006B4C2A" w:rsidRDefault="006B4C2A" w:rsidP="00B30125">
      <w:pPr>
        <w:spacing w:after="0" w:line="240" w:lineRule="auto"/>
        <w:contextualSpacing/>
        <w:jc w:val="both"/>
        <w:rPr>
          <w:noProof/>
          <w:lang w:eastAsia="ru-RU"/>
        </w:rPr>
      </w:pPr>
    </w:p>
    <w:p w14:paraId="00635D02" w14:textId="70A194D9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предоставление спец. транспорта и оборудования для цементирования скважин;</w:t>
      </w:r>
    </w:p>
    <w:p w14:paraId="7EF3D8EF" w14:textId="6A731DC3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организация работы оборудования по цементированию с целью обеспечения бесперебойной работы буровых бригад;</w:t>
      </w:r>
    </w:p>
    <w:p w14:paraId="6BD64667" w14:textId="7AAC9104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предоставление услуг по инженерному сопровождению (инженерно-технической поддержке) работ по цементированию скважин;</w:t>
      </w:r>
    </w:p>
    <w:p w14:paraId="42BE7B71" w14:textId="47CF613D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приготовление сухих цементных смесей перед выполнением работ по цементированию;</w:t>
      </w:r>
    </w:p>
    <w:p w14:paraId="20927485" w14:textId="2A6EF608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lastRenderedPageBreak/>
        <w:t>приготовление и перекачка (в том числе под давлением)  химических смесей и реагентов, буферных  промывочных жидкостей, растворителей, тампонажных растворов для выполнения качественного цементирования;</w:t>
      </w:r>
    </w:p>
    <w:p w14:paraId="2D8CDD52" w14:textId="79276115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приготовление и закачка специальных материалов для предотвращения поглощения на скважине;</w:t>
      </w:r>
    </w:p>
    <w:p w14:paraId="101365D0" w14:textId="4DF8C7D2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выполнение вспомогательных работ пред началом и после цементирования, включая закачку, продавку и «срезку» специальных химических составов;</w:t>
      </w:r>
    </w:p>
    <w:p w14:paraId="4A5F103C" w14:textId="2B91CB81" w:rsidR="00B30125" w:rsidRPr="005C4E67" w:rsidRDefault="00B30125" w:rsidP="00B102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проведение лабораторных испытаний цементных растворов и цементного камня в соответствии с ISO 10426.</w:t>
      </w:r>
    </w:p>
    <w:p w14:paraId="7C676050" w14:textId="2751E369" w:rsidR="006D5FE9" w:rsidRPr="005C4E67" w:rsidRDefault="00FD6E9C" w:rsidP="00B3012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</w:t>
      </w:r>
      <w:r w:rsidR="00B30125" w:rsidRPr="005C4E67">
        <w:rPr>
          <w:rFonts w:ascii="Times New Roman" w:hAnsi="Times New Roman" w:cs="Times New Roman"/>
          <w:noProof/>
          <w:lang w:eastAsia="ru-RU"/>
        </w:rPr>
        <w:t xml:space="preserve">Претендент должен предоставить инженерную поддержку работ по </w:t>
      </w:r>
      <w:r w:rsidR="00993C46">
        <w:rPr>
          <w:rFonts w:ascii="Times New Roman" w:hAnsi="Times New Roman" w:cs="Times New Roman"/>
          <w:noProof/>
          <w:lang w:eastAsia="ru-RU"/>
        </w:rPr>
        <w:t>креплению</w:t>
      </w:r>
      <w:r w:rsidR="00B30125" w:rsidRPr="005C4E67">
        <w:rPr>
          <w:rFonts w:ascii="Times New Roman" w:hAnsi="Times New Roman" w:cs="Times New Roman"/>
          <w:noProof/>
          <w:lang w:eastAsia="ru-RU"/>
        </w:rPr>
        <w:t>, котора</w:t>
      </w:r>
      <w:r w:rsidR="006D5FE9" w:rsidRPr="005C4E67">
        <w:rPr>
          <w:rFonts w:ascii="Times New Roman" w:hAnsi="Times New Roman" w:cs="Times New Roman"/>
          <w:noProof/>
          <w:lang w:eastAsia="ru-RU"/>
        </w:rPr>
        <w:t xml:space="preserve">я включает в себя как минимум: </w:t>
      </w:r>
    </w:p>
    <w:p w14:paraId="3A80C8E5" w14:textId="2D0C0794" w:rsidR="00993C46" w:rsidRPr="00993C46" w:rsidRDefault="00993C46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Использование специализированного программного обеспечения для расчета обсадных колонн и подвески хвостовика</w:t>
      </w:r>
    </w:p>
    <w:p w14:paraId="485BA485" w14:textId="77777777" w:rsidR="006D5FE9" w:rsidRPr="005C4E67" w:rsidRDefault="00B30125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 xml:space="preserve">Использование специализированного программного обеспечения для подготовки программ цементирования скважин. </w:t>
      </w:r>
    </w:p>
    <w:p w14:paraId="286DB6D8" w14:textId="36C59EC8" w:rsidR="006D5FE9" w:rsidRPr="005C4E67" w:rsidRDefault="00B30125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Подготовку программ цементирования;</w:t>
      </w:r>
      <w:r w:rsidR="006D5FE9" w:rsidRPr="005C4E67">
        <w:rPr>
          <w:rFonts w:ascii="Times New Roman" w:hAnsi="Times New Roman"/>
          <w:noProof/>
          <w:lang w:eastAsia="ru-RU"/>
        </w:rPr>
        <w:t xml:space="preserve"> </w:t>
      </w:r>
    </w:p>
    <w:p w14:paraId="66FB9FA8" w14:textId="77777777" w:rsidR="006D5FE9" w:rsidRPr="005C4E67" w:rsidRDefault="00B30125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Подготовку отчётов для р</w:t>
      </w:r>
      <w:r w:rsidR="006D5FE9" w:rsidRPr="005C4E67">
        <w:rPr>
          <w:rFonts w:ascii="Times New Roman" w:hAnsi="Times New Roman"/>
          <w:noProof/>
          <w:lang w:eastAsia="ru-RU"/>
        </w:rPr>
        <w:t>абот по цементированию в целом;</w:t>
      </w:r>
    </w:p>
    <w:p w14:paraId="611CC4CD" w14:textId="77777777" w:rsidR="006D5FE9" w:rsidRPr="005C4E67" w:rsidRDefault="00B30125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>Подбор оптимальных рецептур буферных жидкостей и цементных растворов дл</w:t>
      </w:r>
      <w:r w:rsidR="006D5FE9" w:rsidRPr="005C4E67">
        <w:rPr>
          <w:rFonts w:ascii="Times New Roman" w:hAnsi="Times New Roman"/>
          <w:noProof/>
          <w:lang w:eastAsia="ru-RU"/>
        </w:rPr>
        <w:t>я качественного цементирования.</w:t>
      </w:r>
    </w:p>
    <w:p w14:paraId="14198B2B" w14:textId="0F78477C" w:rsidR="00F046DC" w:rsidRPr="00BA44DC" w:rsidRDefault="00B30125" w:rsidP="00B102D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5C4E67">
        <w:rPr>
          <w:rFonts w:ascii="Times New Roman" w:hAnsi="Times New Roman"/>
          <w:noProof/>
          <w:lang w:eastAsia="ru-RU"/>
        </w:rPr>
        <w:t xml:space="preserve">Претендент </w:t>
      </w:r>
      <w:r w:rsidR="00FD6E9C">
        <w:rPr>
          <w:rFonts w:ascii="Times New Roman" w:hAnsi="Times New Roman"/>
          <w:noProof/>
          <w:lang w:eastAsia="ru-RU"/>
        </w:rPr>
        <w:t>должен гарантировать</w:t>
      </w:r>
      <w:r w:rsidRPr="005C4E67">
        <w:rPr>
          <w:rFonts w:ascii="Times New Roman" w:hAnsi="Times New Roman"/>
          <w:noProof/>
          <w:lang w:eastAsia="ru-RU"/>
        </w:rPr>
        <w:t xml:space="preserve"> предоставление полного комплекта персонала для выполнения работ по цементированию.</w:t>
      </w:r>
    </w:p>
    <w:p w14:paraId="2934B5BC" w14:textId="77777777" w:rsidR="00311F0C" w:rsidRDefault="00311F0C" w:rsidP="00BA4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DADE3C" w14:textId="77777777" w:rsidR="008B5994" w:rsidRDefault="008B5994" w:rsidP="00BA4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CDD1D8" w14:textId="77777777" w:rsidR="00311F0C" w:rsidRDefault="00311F0C" w:rsidP="00BA4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6B57D0" w14:textId="6A6608A1" w:rsidR="004B2A1A" w:rsidRDefault="004B2A1A" w:rsidP="00BA7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FB3735">
        <w:rPr>
          <w:rFonts w:ascii="Times New Roman" w:hAnsi="Times New Roman"/>
          <w:b/>
          <w:sz w:val="24"/>
          <w:szCs w:val="24"/>
        </w:rPr>
        <w:t>ИНФОРМАЦИЯ ПО СКВАЖИНЕ</w:t>
      </w:r>
    </w:p>
    <w:p w14:paraId="512E7109" w14:textId="0B75A50B" w:rsidR="00F81BCF" w:rsidRDefault="00F81BCF" w:rsidP="00BA7D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E76BEC" w14:textId="55010D92" w:rsidR="00FB3735" w:rsidRPr="00FB3735" w:rsidRDefault="000F7C27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Проектная</w:t>
      </w:r>
      <w:r w:rsidR="00FB3735" w:rsidRPr="00FB3735">
        <w:rPr>
          <w:rFonts w:ascii="Times New Roman" w:hAnsi="Times New Roman"/>
          <w:noProof/>
          <w:lang w:eastAsia="ru-RU"/>
        </w:rPr>
        <w:t xml:space="preserve"> конструкция:</w:t>
      </w:r>
    </w:p>
    <w:p w14:paraId="2523ED4A" w14:textId="77777777" w:rsidR="00FB3735" w:rsidRPr="00FB3735" w:rsidRDefault="00FB3735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FB3735">
        <w:rPr>
          <w:rFonts w:ascii="Times New Roman" w:hAnsi="Times New Roman"/>
          <w:noProof/>
          <w:lang w:eastAsia="ru-RU"/>
        </w:rPr>
        <w:t>•</w:t>
      </w:r>
      <w:r w:rsidRPr="00FB3735">
        <w:rPr>
          <w:rFonts w:ascii="Times New Roman" w:hAnsi="Times New Roman"/>
          <w:noProof/>
          <w:lang w:eastAsia="ru-RU"/>
        </w:rPr>
        <w:tab/>
        <w:t>426 мм. – направление – 26 м., подъем цемента до устья;</w:t>
      </w:r>
    </w:p>
    <w:p w14:paraId="6E52FE55" w14:textId="3AC98226" w:rsidR="00FB3735" w:rsidRPr="00FB3735" w:rsidRDefault="00FB3735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FB3735">
        <w:rPr>
          <w:rFonts w:ascii="Times New Roman" w:hAnsi="Times New Roman"/>
          <w:noProof/>
          <w:lang w:eastAsia="ru-RU"/>
        </w:rPr>
        <w:t>•</w:t>
      </w:r>
      <w:r w:rsidRPr="00FB3735">
        <w:rPr>
          <w:rFonts w:ascii="Times New Roman" w:hAnsi="Times New Roman"/>
          <w:noProof/>
          <w:lang w:eastAsia="ru-RU"/>
        </w:rPr>
        <w:tab/>
        <w:t xml:space="preserve">324 мм. – кондуктор – </w:t>
      </w:r>
      <w:r w:rsidR="000F7C27">
        <w:rPr>
          <w:rFonts w:ascii="Times New Roman" w:hAnsi="Times New Roman"/>
          <w:noProof/>
          <w:lang w:eastAsia="ru-RU"/>
        </w:rPr>
        <w:t>105</w:t>
      </w:r>
      <w:r w:rsidRPr="00FB3735">
        <w:rPr>
          <w:rFonts w:ascii="Times New Roman" w:hAnsi="Times New Roman"/>
          <w:noProof/>
          <w:lang w:eastAsia="ru-RU"/>
        </w:rPr>
        <w:t xml:space="preserve"> м., подъем цемента до устья;</w:t>
      </w:r>
    </w:p>
    <w:p w14:paraId="00F3E38A" w14:textId="464094D6" w:rsidR="00FB3735" w:rsidRPr="00FB3735" w:rsidRDefault="00FB3735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FB3735">
        <w:rPr>
          <w:rFonts w:ascii="Times New Roman" w:hAnsi="Times New Roman"/>
          <w:noProof/>
          <w:lang w:eastAsia="ru-RU"/>
        </w:rPr>
        <w:t>•</w:t>
      </w:r>
      <w:r w:rsidRPr="00FB3735">
        <w:rPr>
          <w:rFonts w:ascii="Times New Roman" w:hAnsi="Times New Roman"/>
          <w:noProof/>
          <w:lang w:eastAsia="ru-RU"/>
        </w:rPr>
        <w:tab/>
        <w:t>245 м</w:t>
      </w:r>
      <w:r w:rsidR="000F7C27">
        <w:rPr>
          <w:rFonts w:ascii="Times New Roman" w:hAnsi="Times New Roman"/>
          <w:noProof/>
          <w:lang w:eastAsia="ru-RU"/>
        </w:rPr>
        <w:t>м. - техническая колонна – 776</w:t>
      </w:r>
      <w:r w:rsidRPr="00FB3735">
        <w:rPr>
          <w:rFonts w:ascii="Times New Roman" w:hAnsi="Times New Roman"/>
          <w:noProof/>
          <w:lang w:eastAsia="ru-RU"/>
        </w:rPr>
        <w:t xml:space="preserve"> м., подъем цемента до устья;</w:t>
      </w:r>
    </w:p>
    <w:p w14:paraId="276CE4E6" w14:textId="39E16CD5" w:rsidR="00FB3735" w:rsidRPr="00FB3735" w:rsidRDefault="00FB3735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 w:rsidRPr="00FB3735">
        <w:rPr>
          <w:rFonts w:ascii="Times New Roman" w:hAnsi="Times New Roman"/>
          <w:noProof/>
          <w:lang w:eastAsia="ru-RU"/>
        </w:rPr>
        <w:t>•</w:t>
      </w:r>
      <w:r w:rsidRPr="00FB3735">
        <w:rPr>
          <w:rFonts w:ascii="Times New Roman" w:hAnsi="Times New Roman"/>
          <w:noProof/>
          <w:lang w:eastAsia="ru-RU"/>
        </w:rPr>
        <w:tab/>
        <w:t xml:space="preserve">215,9 мм. – </w:t>
      </w:r>
      <w:r w:rsidR="000F7C27">
        <w:rPr>
          <w:rFonts w:ascii="Times New Roman" w:hAnsi="Times New Roman"/>
          <w:noProof/>
          <w:lang w:eastAsia="ru-RU"/>
        </w:rPr>
        <w:t>эксплуатационная колонна</w:t>
      </w:r>
      <w:r w:rsidR="00653310">
        <w:rPr>
          <w:rFonts w:ascii="Times New Roman" w:hAnsi="Times New Roman"/>
          <w:noProof/>
          <w:lang w:eastAsia="ru-RU"/>
        </w:rPr>
        <w:t xml:space="preserve"> до глубины 1777</w:t>
      </w:r>
      <w:r w:rsidRPr="00FB3735">
        <w:rPr>
          <w:rFonts w:ascii="Times New Roman" w:hAnsi="Times New Roman"/>
          <w:noProof/>
          <w:lang w:eastAsia="ru-RU"/>
        </w:rPr>
        <w:t xml:space="preserve"> м.</w:t>
      </w:r>
      <w:r w:rsidR="000F7C27">
        <w:rPr>
          <w:rFonts w:ascii="Times New Roman" w:hAnsi="Times New Roman"/>
          <w:noProof/>
          <w:lang w:eastAsia="ru-RU"/>
        </w:rPr>
        <w:t xml:space="preserve"> (</w:t>
      </w:r>
      <w:r w:rsidR="00653310">
        <w:rPr>
          <w:rFonts w:ascii="Times New Roman" w:hAnsi="Times New Roman"/>
          <w:noProof/>
          <w:lang w:eastAsia="ru-RU"/>
        </w:rPr>
        <w:t>по длинне ствола скважины</w:t>
      </w:r>
      <w:r w:rsidR="000F7C27">
        <w:rPr>
          <w:rFonts w:ascii="Times New Roman" w:hAnsi="Times New Roman"/>
          <w:noProof/>
          <w:lang w:eastAsia="ru-RU"/>
        </w:rPr>
        <w:t>).</w:t>
      </w:r>
    </w:p>
    <w:p w14:paraId="3E017125" w14:textId="2AD6FD9E" w:rsidR="00FB3735" w:rsidRDefault="00653310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Эксплуатационная колонно наклонно-направленная с отходом устье-забой 354,4 м., с углом наклона не более 23,7</w:t>
      </w:r>
      <w:r w:rsidR="00FB3735" w:rsidRPr="00FB3735">
        <w:rPr>
          <w:rFonts w:ascii="Times New Roman" w:hAnsi="Times New Roman"/>
          <w:noProof/>
          <w:vertAlign w:val="superscript"/>
          <w:lang w:eastAsia="ru-RU"/>
        </w:rPr>
        <w:t>0</w:t>
      </w:r>
      <w:r>
        <w:rPr>
          <w:rFonts w:ascii="Times New Roman" w:hAnsi="Times New Roman"/>
          <w:noProof/>
          <w:lang w:eastAsia="ru-RU"/>
        </w:rPr>
        <w:t>. (проектный профиль прилагается).</w:t>
      </w:r>
    </w:p>
    <w:p w14:paraId="7FC73F2D" w14:textId="77777777" w:rsidR="00653310" w:rsidRDefault="00653310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14:paraId="19CFA333" w14:textId="77777777" w:rsidR="00653310" w:rsidRDefault="00653310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14:paraId="4DB4AD20" w14:textId="0215C023" w:rsidR="00653310" w:rsidRDefault="00653310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Приложения:</w:t>
      </w:r>
    </w:p>
    <w:p w14:paraId="1778A7DA" w14:textId="77777777" w:rsidR="00653310" w:rsidRDefault="00653310" w:rsidP="00FB3735">
      <w:pPr>
        <w:pStyle w:val="a3"/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</w:p>
    <w:p w14:paraId="0ACC2553" w14:textId="36A70587" w:rsidR="00653310" w:rsidRDefault="00653310" w:rsidP="006533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ГТН</w:t>
      </w:r>
    </w:p>
    <w:p w14:paraId="2778CFB7" w14:textId="113F6250" w:rsidR="00653310" w:rsidRPr="00FB3735" w:rsidRDefault="00653310" w:rsidP="0065331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Проектный профиль.</w:t>
      </w:r>
    </w:p>
    <w:p w14:paraId="10AF5FDA" w14:textId="31B3318F" w:rsidR="000449FC" w:rsidRDefault="000449FC" w:rsidP="000F7CDD">
      <w:pPr>
        <w:jc w:val="right"/>
        <w:rPr>
          <w:rFonts w:ascii="Times New Roman" w:hAnsi="Times New Roman" w:cs="Times New Roman"/>
          <w:sz w:val="23"/>
          <w:szCs w:val="23"/>
        </w:rPr>
      </w:pPr>
    </w:p>
    <w:p w14:paraId="428119CF" w14:textId="6DC7F263" w:rsidR="000449FC" w:rsidRDefault="000449FC" w:rsidP="000449FC">
      <w:pPr>
        <w:rPr>
          <w:rFonts w:ascii="Times New Roman" w:hAnsi="Times New Roman" w:cs="Times New Roman"/>
          <w:sz w:val="23"/>
          <w:szCs w:val="23"/>
        </w:rPr>
      </w:pPr>
    </w:p>
    <w:p w14:paraId="2AAAB827" w14:textId="7B4613A9" w:rsidR="00913706" w:rsidRDefault="000449FC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7B79C59B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099ECB37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2BE6B2DB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4C684609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5753B63D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41831C60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</w:p>
    <w:p w14:paraId="5DE45D06" w14:textId="77777777" w:rsidR="00526B3D" w:rsidRDefault="00526B3D" w:rsidP="000449FC">
      <w:pPr>
        <w:tabs>
          <w:tab w:val="left" w:pos="1290"/>
        </w:tabs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526B3D" w:rsidSect="00A7457A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33A79" w14:textId="77777777" w:rsidR="00E2754C" w:rsidRDefault="00E2754C" w:rsidP="00EF1DB5">
      <w:pPr>
        <w:spacing w:after="0" w:line="240" w:lineRule="auto"/>
      </w:pPr>
      <w:r>
        <w:separator/>
      </w:r>
    </w:p>
  </w:endnote>
  <w:endnote w:type="continuationSeparator" w:id="0">
    <w:p w14:paraId="2BAC7F2F" w14:textId="77777777" w:rsidR="00E2754C" w:rsidRDefault="00E2754C" w:rsidP="00EF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DC08E" w14:textId="77777777" w:rsidR="00E2754C" w:rsidRDefault="00E2754C" w:rsidP="00EF1DB5">
      <w:pPr>
        <w:spacing w:after="0" w:line="240" w:lineRule="auto"/>
      </w:pPr>
      <w:r>
        <w:separator/>
      </w:r>
    </w:p>
  </w:footnote>
  <w:footnote w:type="continuationSeparator" w:id="0">
    <w:p w14:paraId="1918C30D" w14:textId="77777777" w:rsidR="00E2754C" w:rsidRDefault="00E2754C" w:rsidP="00EF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6D7"/>
    <w:multiLevelType w:val="hybridMultilevel"/>
    <w:tmpl w:val="D93A2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497198"/>
    <w:multiLevelType w:val="hybridMultilevel"/>
    <w:tmpl w:val="6EF880EC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5377E"/>
    <w:multiLevelType w:val="hybridMultilevel"/>
    <w:tmpl w:val="5C08238E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456CF"/>
    <w:multiLevelType w:val="hybridMultilevel"/>
    <w:tmpl w:val="365E1BBC"/>
    <w:lvl w:ilvl="0" w:tplc="07D82E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51E92"/>
    <w:multiLevelType w:val="hybridMultilevel"/>
    <w:tmpl w:val="8D9C1AD4"/>
    <w:lvl w:ilvl="0" w:tplc="CC989DB8">
      <w:start w:val="1"/>
      <w:numFmt w:val="decimal"/>
      <w:lvlText w:val="%1."/>
      <w:lvlJc w:val="left"/>
      <w:pPr>
        <w:tabs>
          <w:tab w:val="num" w:pos="610"/>
        </w:tabs>
        <w:ind w:left="137" w:firstLine="113"/>
      </w:pPr>
      <w:rPr>
        <w:rFonts w:cs="Times New Roman" w:hint="default"/>
      </w:rPr>
    </w:lvl>
    <w:lvl w:ilvl="1" w:tplc="B0F404B0">
      <w:start w:val="7"/>
      <w:numFmt w:val="decimal"/>
      <w:lvlText w:val="%2."/>
      <w:lvlJc w:val="left"/>
      <w:pPr>
        <w:tabs>
          <w:tab w:val="num" w:pos="1440"/>
        </w:tabs>
        <w:ind w:left="967" w:firstLine="113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37121"/>
    <w:multiLevelType w:val="hybridMultilevel"/>
    <w:tmpl w:val="25EAF3F8"/>
    <w:lvl w:ilvl="0" w:tplc="E2D6E8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FE108E"/>
    <w:multiLevelType w:val="hybridMultilevel"/>
    <w:tmpl w:val="9A2E734A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42269"/>
    <w:multiLevelType w:val="hybridMultilevel"/>
    <w:tmpl w:val="89B0B5B0"/>
    <w:lvl w:ilvl="0" w:tplc="8FBE11D8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1D02968"/>
    <w:multiLevelType w:val="hybridMultilevel"/>
    <w:tmpl w:val="7FE0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C4C65"/>
    <w:multiLevelType w:val="hybridMultilevel"/>
    <w:tmpl w:val="3DBA913C"/>
    <w:lvl w:ilvl="0" w:tplc="D1763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C600C"/>
    <w:multiLevelType w:val="hybridMultilevel"/>
    <w:tmpl w:val="E8BE70A8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408B5385"/>
    <w:multiLevelType w:val="hybridMultilevel"/>
    <w:tmpl w:val="1B68A966"/>
    <w:lvl w:ilvl="0" w:tplc="FD74E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302F0C"/>
    <w:multiLevelType w:val="hybridMultilevel"/>
    <w:tmpl w:val="3C6EB130"/>
    <w:lvl w:ilvl="0" w:tplc="3342D89A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4F55316C"/>
    <w:multiLevelType w:val="hybridMultilevel"/>
    <w:tmpl w:val="85D263C0"/>
    <w:lvl w:ilvl="0" w:tplc="33106888">
      <w:start w:val="1"/>
      <w:numFmt w:val="decimal"/>
      <w:lvlText w:val="%1."/>
      <w:lvlJc w:val="left"/>
      <w:pPr>
        <w:ind w:left="238" w:hanging="192"/>
      </w:pPr>
      <w:rPr>
        <w:rFonts w:ascii="Times New Roman" w:eastAsia="Times New Roman" w:hAnsi="Times New Roman" w:cs="Times New Roman" w:hint="default"/>
        <w:color w:val="313131"/>
        <w:w w:val="101"/>
        <w:sz w:val="24"/>
        <w:szCs w:val="24"/>
      </w:rPr>
    </w:lvl>
    <w:lvl w:ilvl="1" w:tplc="264E0BB8">
      <w:numFmt w:val="bullet"/>
      <w:lvlText w:val="•"/>
      <w:lvlJc w:val="left"/>
      <w:pPr>
        <w:ind w:left="1767" w:hanging="192"/>
      </w:pPr>
      <w:rPr>
        <w:rFonts w:hint="default"/>
      </w:rPr>
    </w:lvl>
    <w:lvl w:ilvl="2" w:tplc="08228130">
      <w:numFmt w:val="bullet"/>
      <w:lvlText w:val="•"/>
      <w:lvlJc w:val="left"/>
      <w:pPr>
        <w:ind w:left="3295" w:hanging="192"/>
      </w:pPr>
      <w:rPr>
        <w:rFonts w:hint="default"/>
      </w:rPr>
    </w:lvl>
    <w:lvl w:ilvl="3" w:tplc="89E69D56">
      <w:numFmt w:val="bullet"/>
      <w:lvlText w:val="•"/>
      <w:lvlJc w:val="left"/>
      <w:pPr>
        <w:ind w:left="4823" w:hanging="192"/>
      </w:pPr>
      <w:rPr>
        <w:rFonts w:hint="default"/>
      </w:rPr>
    </w:lvl>
    <w:lvl w:ilvl="4" w:tplc="5D202EB2">
      <w:numFmt w:val="bullet"/>
      <w:lvlText w:val="•"/>
      <w:lvlJc w:val="left"/>
      <w:pPr>
        <w:ind w:left="6351" w:hanging="192"/>
      </w:pPr>
      <w:rPr>
        <w:rFonts w:hint="default"/>
      </w:rPr>
    </w:lvl>
    <w:lvl w:ilvl="5" w:tplc="AA0AD8A2">
      <w:numFmt w:val="bullet"/>
      <w:lvlText w:val="•"/>
      <w:lvlJc w:val="left"/>
      <w:pPr>
        <w:ind w:left="7879" w:hanging="192"/>
      </w:pPr>
      <w:rPr>
        <w:rFonts w:hint="default"/>
      </w:rPr>
    </w:lvl>
    <w:lvl w:ilvl="6" w:tplc="556A23A6">
      <w:numFmt w:val="bullet"/>
      <w:lvlText w:val="•"/>
      <w:lvlJc w:val="left"/>
      <w:pPr>
        <w:ind w:left="9407" w:hanging="192"/>
      </w:pPr>
      <w:rPr>
        <w:rFonts w:hint="default"/>
      </w:rPr>
    </w:lvl>
    <w:lvl w:ilvl="7" w:tplc="F7D8B564">
      <w:numFmt w:val="bullet"/>
      <w:lvlText w:val="•"/>
      <w:lvlJc w:val="left"/>
      <w:pPr>
        <w:ind w:left="10934" w:hanging="192"/>
      </w:pPr>
      <w:rPr>
        <w:rFonts w:hint="default"/>
      </w:rPr>
    </w:lvl>
    <w:lvl w:ilvl="8" w:tplc="6D76C874">
      <w:numFmt w:val="bullet"/>
      <w:lvlText w:val="•"/>
      <w:lvlJc w:val="left"/>
      <w:pPr>
        <w:ind w:left="12462" w:hanging="192"/>
      </w:pPr>
      <w:rPr>
        <w:rFonts w:hint="default"/>
      </w:rPr>
    </w:lvl>
  </w:abstractNum>
  <w:abstractNum w:abstractNumId="14">
    <w:nsid w:val="5BAF07EE"/>
    <w:multiLevelType w:val="hybridMultilevel"/>
    <w:tmpl w:val="E08603B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8CD45FC"/>
    <w:multiLevelType w:val="hybridMultilevel"/>
    <w:tmpl w:val="0BF4D6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990ADB"/>
    <w:multiLevelType w:val="hybridMultilevel"/>
    <w:tmpl w:val="45261F0A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12E12"/>
    <w:multiLevelType w:val="hybridMultilevel"/>
    <w:tmpl w:val="3508D244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24455"/>
    <w:multiLevelType w:val="hybridMultilevel"/>
    <w:tmpl w:val="523ACC48"/>
    <w:lvl w:ilvl="0" w:tplc="8FBE11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BE11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7"/>
  </w:num>
  <w:num w:numId="5">
    <w:abstractNumId w:val="1"/>
  </w:num>
  <w:num w:numId="6">
    <w:abstractNumId w:val="2"/>
  </w:num>
  <w:num w:numId="7">
    <w:abstractNumId w:val="6"/>
  </w:num>
  <w:num w:numId="8">
    <w:abstractNumId w:val="16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0"/>
  </w:num>
  <w:num w:numId="17">
    <w:abstractNumId w:val="8"/>
  </w:num>
  <w:num w:numId="18">
    <w:abstractNumId w:val="9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8"/>
    <w:rsid w:val="00007FCE"/>
    <w:rsid w:val="000351A0"/>
    <w:rsid w:val="00043430"/>
    <w:rsid w:val="00043E5A"/>
    <w:rsid w:val="000449FC"/>
    <w:rsid w:val="00051D24"/>
    <w:rsid w:val="00052BA4"/>
    <w:rsid w:val="00054A5A"/>
    <w:rsid w:val="00056C26"/>
    <w:rsid w:val="00065B39"/>
    <w:rsid w:val="00070B40"/>
    <w:rsid w:val="0007376C"/>
    <w:rsid w:val="00091F04"/>
    <w:rsid w:val="000930EB"/>
    <w:rsid w:val="000972B7"/>
    <w:rsid w:val="000975EF"/>
    <w:rsid w:val="000A5746"/>
    <w:rsid w:val="000A5CFB"/>
    <w:rsid w:val="000C0D2F"/>
    <w:rsid w:val="000C57E1"/>
    <w:rsid w:val="000D1981"/>
    <w:rsid w:val="000E472F"/>
    <w:rsid w:val="000E5101"/>
    <w:rsid w:val="000E56B6"/>
    <w:rsid w:val="000F7C27"/>
    <w:rsid w:val="000F7CDD"/>
    <w:rsid w:val="001069EF"/>
    <w:rsid w:val="00106ED4"/>
    <w:rsid w:val="001120E5"/>
    <w:rsid w:val="001123BA"/>
    <w:rsid w:val="00115B37"/>
    <w:rsid w:val="0012112B"/>
    <w:rsid w:val="001263BC"/>
    <w:rsid w:val="0013705A"/>
    <w:rsid w:val="00141070"/>
    <w:rsid w:val="00146528"/>
    <w:rsid w:val="001532B4"/>
    <w:rsid w:val="001672C7"/>
    <w:rsid w:val="001751DC"/>
    <w:rsid w:val="00175FFC"/>
    <w:rsid w:val="00180BA5"/>
    <w:rsid w:val="00194F3C"/>
    <w:rsid w:val="001A2ED8"/>
    <w:rsid w:val="001B2AFD"/>
    <w:rsid w:val="001B6B3D"/>
    <w:rsid w:val="001B6D3D"/>
    <w:rsid w:val="001D579C"/>
    <w:rsid w:val="001D63CD"/>
    <w:rsid w:val="001E043F"/>
    <w:rsid w:val="001E4F4F"/>
    <w:rsid w:val="001F35B7"/>
    <w:rsid w:val="001F39B2"/>
    <w:rsid w:val="001F5D34"/>
    <w:rsid w:val="00200643"/>
    <w:rsid w:val="002016C3"/>
    <w:rsid w:val="002122E7"/>
    <w:rsid w:val="00213006"/>
    <w:rsid w:val="00214AB0"/>
    <w:rsid w:val="002157F8"/>
    <w:rsid w:val="00225112"/>
    <w:rsid w:val="002312CC"/>
    <w:rsid w:val="00235824"/>
    <w:rsid w:val="00235CA9"/>
    <w:rsid w:val="00237080"/>
    <w:rsid w:val="002409AA"/>
    <w:rsid w:val="00245347"/>
    <w:rsid w:val="002468C3"/>
    <w:rsid w:val="002524EE"/>
    <w:rsid w:val="00261EB0"/>
    <w:rsid w:val="0026585B"/>
    <w:rsid w:val="002714C7"/>
    <w:rsid w:val="00273345"/>
    <w:rsid w:val="0028425F"/>
    <w:rsid w:val="00284D03"/>
    <w:rsid w:val="00296F8B"/>
    <w:rsid w:val="002A68EC"/>
    <w:rsid w:val="002B5486"/>
    <w:rsid w:val="002B5605"/>
    <w:rsid w:val="002D2CD1"/>
    <w:rsid w:val="002F1BE9"/>
    <w:rsid w:val="002F244D"/>
    <w:rsid w:val="00305B52"/>
    <w:rsid w:val="00310918"/>
    <w:rsid w:val="00311019"/>
    <w:rsid w:val="00311F0C"/>
    <w:rsid w:val="00315986"/>
    <w:rsid w:val="00325118"/>
    <w:rsid w:val="00326421"/>
    <w:rsid w:val="0032695D"/>
    <w:rsid w:val="003433CA"/>
    <w:rsid w:val="0034664D"/>
    <w:rsid w:val="00353F8A"/>
    <w:rsid w:val="00362186"/>
    <w:rsid w:val="0036336F"/>
    <w:rsid w:val="00363C3A"/>
    <w:rsid w:val="003772CF"/>
    <w:rsid w:val="00387A7D"/>
    <w:rsid w:val="003927F5"/>
    <w:rsid w:val="00393F71"/>
    <w:rsid w:val="003A13BF"/>
    <w:rsid w:val="003A23E7"/>
    <w:rsid w:val="003A69AE"/>
    <w:rsid w:val="003A6C69"/>
    <w:rsid w:val="003B2453"/>
    <w:rsid w:val="003D1275"/>
    <w:rsid w:val="003D724F"/>
    <w:rsid w:val="003E23C3"/>
    <w:rsid w:val="003E4534"/>
    <w:rsid w:val="003E7F49"/>
    <w:rsid w:val="003F1209"/>
    <w:rsid w:val="003F6ACE"/>
    <w:rsid w:val="00400B20"/>
    <w:rsid w:val="00401183"/>
    <w:rsid w:val="00401F28"/>
    <w:rsid w:val="00403361"/>
    <w:rsid w:val="0040606C"/>
    <w:rsid w:val="00410773"/>
    <w:rsid w:val="0041299C"/>
    <w:rsid w:val="00414DF9"/>
    <w:rsid w:val="004261E6"/>
    <w:rsid w:val="00456F59"/>
    <w:rsid w:val="004632BF"/>
    <w:rsid w:val="004651D8"/>
    <w:rsid w:val="00470F94"/>
    <w:rsid w:val="00484E1A"/>
    <w:rsid w:val="004854AD"/>
    <w:rsid w:val="00485FF8"/>
    <w:rsid w:val="004900D7"/>
    <w:rsid w:val="00493B91"/>
    <w:rsid w:val="00496D68"/>
    <w:rsid w:val="004A17AB"/>
    <w:rsid w:val="004A7686"/>
    <w:rsid w:val="004B11CB"/>
    <w:rsid w:val="004B2A1A"/>
    <w:rsid w:val="004B3A25"/>
    <w:rsid w:val="004C7A23"/>
    <w:rsid w:val="004D4BD2"/>
    <w:rsid w:val="004D63D5"/>
    <w:rsid w:val="004E0599"/>
    <w:rsid w:val="004E1D7D"/>
    <w:rsid w:val="004F374A"/>
    <w:rsid w:val="004F4B1E"/>
    <w:rsid w:val="004F6C7F"/>
    <w:rsid w:val="005016FA"/>
    <w:rsid w:val="005023BF"/>
    <w:rsid w:val="00504250"/>
    <w:rsid w:val="005142EE"/>
    <w:rsid w:val="00516C32"/>
    <w:rsid w:val="00517505"/>
    <w:rsid w:val="005209D5"/>
    <w:rsid w:val="005220DD"/>
    <w:rsid w:val="00525C9C"/>
    <w:rsid w:val="00526B3D"/>
    <w:rsid w:val="00532F2D"/>
    <w:rsid w:val="0053603E"/>
    <w:rsid w:val="0055151B"/>
    <w:rsid w:val="00553B31"/>
    <w:rsid w:val="005553D1"/>
    <w:rsid w:val="00556B98"/>
    <w:rsid w:val="00556C1C"/>
    <w:rsid w:val="00562469"/>
    <w:rsid w:val="00574058"/>
    <w:rsid w:val="00575A96"/>
    <w:rsid w:val="00586B4F"/>
    <w:rsid w:val="005926D9"/>
    <w:rsid w:val="00593BD0"/>
    <w:rsid w:val="0059633A"/>
    <w:rsid w:val="005A378E"/>
    <w:rsid w:val="005B48D8"/>
    <w:rsid w:val="005C12EB"/>
    <w:rsid w:val="005C4E67"/>
    <w:rsid w:val="005C772C"/>
    <w:rsid w:val="005D0D73"/>
    <w:rsid w:val="005D3EDF"/>
    <w:rsid w:val="005D4B2D"/>
    <w:rsid w:val="005D53A7"/>
    <w:rsid w:val="005D57B3"/>
    <w:rsid w:val="005E48D3"/>
    <w:rsid w:val="005E5525"/>
    <w:rsid w:val="005F1C16"/>
    <w:rsid w:val="00607079"/>
    <w:rsid w:val="00625131"/>
    <w:rsid w:val="00625F06"/>
    <w:rsid w:val="00626D85"/>
    <w:rsid w:val="00633952"/>
    <w:rsid w:val="00634BB1"/>
    <w:rsid w:val="00641EB6"/>
    <w:rsid w:val="00653310"/>
    <w:rsid w:val="00654917"/>
    <w:rsid w:val="00664F4D"/>
    <w:rsid w:val="00666C07"/>
    <w:rsid w:val="00675606"/>
    <w:rsid w:val="006833E0"/>
    <w:rsid w:val="00684A2A"/>
    <w:rsid w:val="0069204C"/>
    <w:rsid w:val="006939A8"/>
    <w:rsid w:val="0069515B"/>
    <w:rsid w:val="006A0CBA"/>
    <w:rsid w:val="006A23F1"/>
    <w:rsid w:val="006A55E0"/>
    <w:rsid w:val="006A60D8"/>
    <w:rsid w:val="006B1A94"/>
    <w:rsid w:val="006B2F32"/>
    <w:rsid w:val="006B2F3D"/>
    <w:rsid w:val="006B3303"/>
    <w:rsid w:val="006B4C2A"/>
    <w:rsid w:val="006C5287"/>
    <w:rsid w:val="006C72E6"/>
    <w:rsid w:val="006D43FD"/>
    <w:rsid w:val="006D5C28"/>
    <w:rsid w:val="006D5FE9"/>
    <w:rsid w:val="006E40B0"/>
    <w:rsid w:val="006E4E7E"/>
    <w:rsid w:val="006F1DFE"/>
    <w:rsid w:val="006F236C"/>
    <w:rsid w:val="006F466A"/>
    <w:rsid w:val="007002B1"/>
    <w:rsid w:val="00701F22"/>
    <w:rsid w:val="0070355D"/>
    <w:rsid w:val="0071049E"/>
    <w:rsid w:val="00712214"/>
    <w:rsid w:val="0071443C"/>
    <w:rsid w:val="00717580"/>
    <w:rsid w:val="007204DA"/>
    <w:rsid w:val="0072505A"/>
    <w:rsid w:val="007271E7"/>
    <w:rsid w:val="00727946"/>
    <w:rsid w:val="00733FB3"/>
    <w:rsid w:val="00737453"/>
    <w:rsid w:val="007414A8"/>
    <w:rsid w:val="00747183"/>
    <w:rsid w:val="007510A9"/>
    <w:rsid w:val="007578E1"/>
    <w:rsid w:val="00761EBB"/>
    <w:rsid w:val="00763808"/>
    <w:rsid w:val="007661B5"/>
    <w:rsid w:val="00770EFE"/>
    <w:rsid w:val="007745F0"/>
    <w:rsid w:val="0077665B"/>
    <w:rsid w:val="00777EC2"/>
    <w:rsid w:val="00781C7B"/>
    <w:rsid w:val="0078600C"/>
    <w:rsid w:val="007A6844"/>
    <w:rsid w:val="007A68D4"/>
    <w:rsid w:val="007A6D8D"/>
    <w:rsid w:val="007B4F87"/>
    <w:rsid w:val="007C01FF"/>
    <w:rsid w:val="008057F1"/>
    <w:rsid w:val="00807294"/>
    <w:rsid w:val="008103C6"/>
    <w:rsid w:val="008105DF"/>
    <w:rsid w:val="00811ADB"/>
    <w:rsid w:val="00812C2A"/>
    <w:rsid w:val="00813E60"/>
    <w:rsid w:val="0081443A"/>
    <w:rsid w:val="00816142"/>
    <w:rsid w:val="0082316C"/>
    <w:rsid w:val="0082508C"/>
    <w:rsid w:val="0082790D"/>
    <w:rsid w:val="0083033C"/>
    <w:rsid w:val="008313BD"/>
    <w:rsid w:val="0084286D"/>
    <w:rsid w:val="008514CF"/>
    <w:rsid w:val="00852037"/>
    <w:rsid w:val="00853816"/>
    <w:rsid w:val="00863D08"/>
    <w:rsid w:val="00864DA8"/>
    <w:rsid w:val="00871CA2"/>
    <w:rsid w:val="008746AA"/>
    <w:rsid w:val="00875A1E"/>
    <w:rsid w:val="008A4E4C"/>
    <w:rsid w:val="008B2144"/>
    <w:rsid w:val="008B5994"/>
    <w:rsid w:val="008C200A"/>
    <w:rsid w:val="008D19F3"/>
    <w:rsid w:val="008D5C87"/>
    <w:rsid w:val="008D7015"/>
    <w:rsid w:val="008E1D6A"/>
    <w:rsid w:val="008E7B69"/>
    <w:rsid w:val="008F0108"/>
    <w:rsid w:val="008F4783"/>
    <w:rsid w:val="008F7436"/>
    <w:rsid w:val="00905296"/>
    <w:rsid w:val="00911A96"/>
    <w:rsid w:val="00913706"/>
    <w:rsid w:val="00913B0A"/>
    <w:rsid w:val="009166A5"/>
    <w:rsid w:val="00922E75"/>
    <w:rsid w:val="00924D5E"/>
    <w:rsid w:val="00933A76"/>
    <w:rsid w:val="009455B4"/>
    <w:rsid w:val="00947DF5"/>
    <w:rsid w:val="009565DE"/>
    <w:rsid w:val="00956E9F"/>
    <w:rsid w:val="00962FDF"/>
    <w:rsid w:val="00970738"/>
    <w:rsid w:val="009712FB"/>
    <w:rsid w:val="00983298"/>
    <w:rsid w:val="00993C46"/>
    <w:rsid w:val="0099617B"/>
    <w:rsid w:val="009B1251"/>
    <w:rsid w:val="009C2E29"/>
    <w:rsid w:val="009F4BFC"/>
    <w:rsid w:val="00A1057B"/>
    <w:rsid w:val="00A25259"/>
    <w:rsid w:val="00A27C28"/>
    <w:rsid w:val="00A31322"/>
    <w:rsid w:val="00A34219"/>
    <w:rsid w:val="00A54529"/>
    <w:rsid w:val="00A5501E"/>
    <w:rsid w:val="00A56C3E"/>
    <w:rsid w:val="00A632E7"/>
    <w:rsid w:val="00A638D2"/>
    <w:rsid w:val="00A651B2"/>
    <w:rsid w:val="00A72254"/>
    <w:rsid w:val="00A722A1"/>
    <w:rsid w:val="00A7457A"/>
    <w:rsid w:val="00A75225"/>
    <w:rsid w:val="00A75C5D"/>
    <w:rsid w:val="00A76B01"/>
    <w:rsid w:val="00A76C0C"/>
    <w:rsid w:val="00A828D4"/>
    <w:rsid w:val="00A924D4"/>
    <w:rsid w:val="00A92BEA"/>
    <w:rsid w:val="00A976AC"/>
    <w:rsid w:val="00AB14FB"/>
    <w:rsid w:val="00AB34BB"/>
    <w:rsid w:val="00AB37BA"/>
    <w:rsid w:val="00AB49E0"/>
    <w:rsid w:val="00AC319A"/>
    <w:rsid w:val="00AC636C"/>
    <w:rsid w:val="00AD4331"/>
    <w:rsid w:val="00AD5DEF"/>
    <w:rsid w:val="00AD6C15"/>
    <w:rsid w:val="00AE4D13"/>
    <w:rsid w:val="00AE4EB3"/>
    <w:rsid w:val="00AF7D70"/>
    <w:rsid w:val="00B00463"/>
    <w:rsid w:val="00B014B5"/>
    <w:rsid w:val="00B04F37"/>
    <w:rsid w:val="00B102D8"/>
    <w:rsid w:val="00B1485F"/>
    <w:rsid w:val="00B17F64"/>
    <w:rsid w:val="00B2324F"/>
    <w:rsid w:val="00B26557"/>
    <w:rsid w:val="00B30125"/>
    <w:rsid w:val="00B3262A"/>
    <w:rsid w:val="00B32D51"/>
    <w:rsid w:val="00B3573C"/>
    <w:rsid w:val="00B36143"/>
    <w:rsid w:val="00B41166"/>
    <w:rsid w:val="00B51EC6"/>
    <w:rsid w:val="00B5479D"/>
    <w:rsid w:val="00B65391"/>
    <w:rsid w:val="00B7301F"/>
    <w:rsid w:val="00B753D1"/>
    <w:rsid w:val="00B766AA"/>
    <w:rsid w:val="00B8025A"/>
    <w:rsid w:val="00B91DEC"/>
    <w:rsid w:val="00B96CC5"/>
    <w:rsid w:val="00BA01D9"/>
    <w:rsid w:val="00BA069C"/>
    <w:rsid w:val="00BA1655"/>
    <w:rsid w:val="00BA44DC"/>
    <w:rsid w:val="00BA7D74"/>
    <w:rsid w:val="00BB6784"/>
    <w:rsid w:val="00BB68E6"/>
    <w:rsid w:val="00BD4B6C"/>
    <w:rsid w:val="00BD7FA4"/>
    <w:rsid w:val="00BE2633"/>
    <w:rsid w:val="00BE5419"/>
    <w:rsid w:val="00BE677A"/>
    <w:rsid w:val="00BF1FCE"/>
    <w:rsid w:val="00BF7BDB"/>
    <w:rsid w:val="00C024ED"/>
    <w:rsid w:val="00C16D3A"/>
    <w:rsid w:val="00C20DC1"/>
    <w:rsid w:val="00C2737E"/>
    <w:rsid w:val="00C338C2"/>
    <w:rsid w:val="00C343D2"/>
    <w:rsid w:val="00C354B1"/>
    <w:rsid w:val="00C41BE5"/>
    <w:rsid w:val="00C4537F"/>
    <w:rsid w:val="00C544C7"/>
    <w:rsid w:val="00C54AA0"/>
    <w:rsid w:val="00C56C59"/>
    <w:rsid w:val="00C579AB"/>
    <w:rsid w:val="00C75296"/>
    <w:rsid w:val="00C826D9"/>
    <w:rsid w:val="00C85CE9"/>
    <w:rsid w:val="00C86898"/>
    <w:rsid w:val="00C91A0E"/>
    <w:rsid w:val="00C92AA3"/>
    <w:rsid w:val="00CA54AE"/>
    <w:rsid w:val="00CA54EC"/>
    <w:rsid w:val="00CA649B"/>
    <w:rsid w:val="00CB0E47"/>
    <w:rsid w:val="00CC1822"/>
    <w:rsid w:val="00CC30FE"/>
    <w:rsid w:val="00CE5AE9"/>
    <w:rsid w:val="00CF69E3"/>
    <w:rsid w:val="00D00E21"/>
    <w:rsid w:val="00D015B2"/>
    <w:rsid w:val="00D11285"/>
    <w:rsid w:val="00D118A9"/>
    <w:rsid w:val="00D13CF8"/>
    <w:rsid w:val="00D47DB1"/>
    <w:rsid w:val="00D51932"/>
    <w:rsid w:val="00D70AD3"/>
    <w:rsid w:val="00D72239"/>
    <w:rsid w:val="00D72B98"/>
    <w:rsid w:val="00D8638F"/>
    <w:rsid w:val="00D94C10"/>
    <w:rsid w:val="00D9510A"/>
    <w:rsid w:val="00DA0C5A"/>
    <w:rsid w:val="00DA46B0"/>
    <w:rsid w:val="00DB5D9F"/>
    <w:rsid w:val="00DB61FB"/>
    <w:rsid w:val="00DC046C"/>
    <w:rsid w:val="00DC0A9B"/>
    <w:rsid w:val="00DC66C4"/>
    <w:rsid w:val="00DE3063"/>
    <w:rsid w:val="00E00193"/>
    <w:rsid w:val="00E01E65"/>
    <w:rsid w:val="00E02A2E"/>
    <w:rsid w:val="00E040CB"/>
    <w:rsid w:val="00E10686"/>
    <w:rsid w:val="00E1176D"/>
    <w:rsid w:val="00E11BAB"/>
    <w:rsid w:val="00E1210A"/>
    <w:rsid w:val="00E1231A"/>
    <w:rsid w:val="00E125B4"/>
    <w:rsid w:val="00E129C6"/>
    <w:rsid w:val="00E131C7"/>
    <w:rsid w:val="00E166BD"/>
    <w:rsid w:val="00E16B73"/>
    <w:rsid w:val="00E23257"/>
    <w:rsid w:val="00E24021"/>
    <w:rsid w:val="00E259BF"/>
    <w:rsid w:val="00E2754C"/>
    <w:rsid w:val="00E37357"/>
    <w:rsid w:val="00E374EA"/>
    <w:rsid w:val="00E469A1"/>
    <w:rsid w:val="00E47040"/>
    <w:rsid w:val="00E60278"/>
    <w:rsid w:val="00E6479F"/>
    <w:rsid w:val="00E7462E"/>
    <w:rsid w:val="00E74924"/>
    <w:rsid w:val="00E84EE7"/>
    <w:rsid w:val="00E871F9"/>
    <w:rsid w:val="00E917D0"/>
    <w:rsid w:val="00E93611"/>
    <w:rsid w:val="00E94A9F"/>
    <w:rsid w:val="00EA025C"/>
    <w:rsid w:val="00EA029C"/>
    <w:rsid w:val="00EB0107"/>
    <w:rsid w:val="00EB4DE0"/>
    <w:rsid w:val="00EE3513"/>
    <w:rsid w:val="00EE41D6"/>
    <w:rsid w:val="00EE60EC"/>
    <w:rsid w:val="00EE6543"/>
    <w:rsid w:val="00EE785A"/>
    <w:rsid w:val="00EF1DB5"/>
    <w:rsid w:val="00EF2AAE"/>
    <w:rsid w:val="00EF35B4"/>
    <w:rsid w:val="00EF3BD7"/>
    <w:rsid w:val="00EF45A1"/>
    <w:rsid w:val="00F01494"/>
    <w:rsid w:val="00F02461"/>
    <w:rsid w:val="00F037EF"/>
    <w:rsid w:val="00F046DC"/>
    <w:rsid w:val="00F0478E"/>
    <w:rsid w:val="00F1097B"/>
    <w:rsid w:val="00F20DA0"/>
    <w:rsid w:val="00F2777C"/>
    <w:rsid w:val="00F40474"/>
    <w:rsid w:val="00F42F22"/>
    <w:rsid w:val="00F4636F"/>
    <w:rsid w:val="00F46F31"/>
    <w:rsid w:val="00F61485"/>
    <w:rsid w:val="00F6168C"/>
    <w:rsid w:val="00F675FB"/>
    <w:rsid w:val="00F71590"/>
    <w:rsid w:val="00F745E3"/>
    <w:rsid w:val="00F77763"/>
    <w:rsid w:val="00F8161A"/>
    <w:rsid w:val="00F81BCF"/>
    <w:rsid w:val="00F93676"/>
    <w:rsid w:val="00F964C6"/>
    <w:rsid w:val="00FA5F80"/>
    <w:rsid w:val="00FB0268"/>
    <w:rsid w:val="00FB1959"/>
    <w:rsid w:val="00FB3735"/>
    <w:rsid w:val="00FC0F52"/>
    <w:rsid w:val="00FC5F07"/>
    <w:rsid w:val="00FD28ED"/>
    <w:rsid w:val="00FD3E09"/>
    <w:rsid w:val="00FD6E9C"/>
    <w:rsid w:val="00FD76CA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2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8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2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065B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DB5"/>
  </w:style>
  <w:style w:type="paragraph" w:styleId="a9">
    <w:name w:val="footer"/>
    <w:basedOn w:val="a"/>
    <w:link w:val="aa"/>
    <w:uiPriority w:val="99"/>
    <w:unhideWhenUsed/>
    <w:rsid w:val="00E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DB5"/>
  </w:style>
  <w:style w:type="paragraph" w:styleId="2">
    <w:name w:val="Body Text 2"/>
    <w:basedOn w:val="a"/>
    <w:link w:val="20"/>
    <w:unhideWhenUsed/>
    <w:rsid w:val="008D19F3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8D19F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8057F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C57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7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57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7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57E1"/>
    <w:rPr>
      <w:b/>
      <w:bCs/>
      <w:sz w:val="20"/>
      <w:szCs w:val="20"/>
    </w:rPr>
  </w:style>
  <w:style w:type="table" w:customStyle="1" w:styleId="21">
    <w:name w:val="Сетка таблицы2"/>
    <w:basedOn w:val="a1"/>
    <w:next w:val="a4"/>
    <w:rsid w:val="000C57E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2251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25112"/>
  </w:style>
  <w:style w:type="paragraph" w:customStyle="1" w:styleId="CharChar2CharCharCharCharCharCharCharChar">
    <w:name w:val="Char Char2 Знак Знак Char Char Знак Знак Char Char Знак Знак Char Char Знак Знак Char Char"/>
    <w:basedOn w:val="a"/>
    <w:rsid w:val="00C868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next w:val="a"/>
    <w:link w:val="af3"/>
    <w:qFormat/>
    <w:rsid w:val="00EE65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E6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uiPriority w:val="99"/>
    <w:semiHidden/>
    <w:unhideWhenUsed/>
    <w:rsid w:val="00EE6543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EE6543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C544C7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4C7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B5479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651D8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List Accent 2"/>
    <w:basedOn w:val="a1"/>
    <w:uiPriority w:val="61"/>
    <w:rsid w:val="00A976A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733FB3"/>
    <w:pPr>
      <w:spacing w:before="0" w:beforeAutospacing="0" w:after="0" w:afterAutospacing="0"/>
      <w:jc w:val="left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733FB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">
    <w:name w:val="Светлый список - Акцент 21"/>
    <w:basedOn w:val="a1"/>
    <w:next w:val="-2"/>
    <w:uiPriority w:val="61"/>
    <w:rsid w:val="00E749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6F236C"/>
  </w:style>
  <w:style w:type="table" w:customStyle="1" w:styleId="5">
    <w:name w:val="Сетка таблицы5"/>
    <w:basedOn w:val="a1"/>
    <w:next w:val="a4"/>
    <w:uiPriority w:val="59"/>
    <w:rsid w:val="006F23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6F236C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236C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4"/>
    <w:uiPriority w:val="39"/>
    <w:rsid w:val="006F23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F236C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2">
    <w:name w:val="Светлый список - Акцент 22"/>
    <w:basedOn w:val="a1"/>
    <w:next w:val="-2"/>
    <w:uiPriority w:val="61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-111">
    <w:name w:val="Средняя сетка 1 - Акцент 111"/>
    <w:basedOn w:val="a1"/>
    <w:next w:val="1-1"/>
    <w:uiPriority w:val="67"/>
    <w:rsid w:val="006F236C"/>
    <w:pPr>
      <w:spacing w:before="0" w:beforeAutospacing="0" w:after="0" w:afterAutospacing="0"/>
      <w:jc w:val="left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1">
    <w:name w:val="Светлый список - Акцент 211"/>
    <w:basedOn w:val="a1"/>
    <w:next w:val="-2"/>
    <w:uiPriority w:val="61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6F236C"/>
  </w:style>
  <w:style w:type="table" w:customStyle="1" w:styleId="TableNormal21">
    <w:name w:val="Table Normal21"/>
    <w:uiPriority w:val="2"/>
    <w:semiHidden/>
    <w:unhideWhenUsed/>
    <w:qFormat/>
    <w:rsid w:val="006F236C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qFormat/>
    <w:rsid w:val="006F2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6F2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F236C"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6A55E0"/>
  </w:style>
  <w:style w:type="table" w:customStyle="1" w:styleId="6">
    <w:name w:val="Сетка таблицы6"/>
    <w:basedOn w:val="a1"/>
    <w:next w:val="a4"/>
    <w:uiPriority w:val="59"/>
    <w:rsid w:val="006A55E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55E0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A55E0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6A55E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5pt">
    <w:name w:val="Основной текст (2) + 9;5 pt;Не курсив"/>
    <w:basedOn w:val="23"/>
    <w:rsid w:val="006A55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65pt">
    <w:name w:val="Основной текст (2) + Trebuchet MS;6;5 pt;Не курсив"/>
    <w:basedOn w:val="23"/>
    <w:rsid w:val="006A55E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eorgia65pt">
    <w:name w:val="Основной текст (2) + Georgia;6;5 pt;Не курсив"/>
    <w:basedOn w:val="23"/>
    <w:rsid w:val="006A55E0"/>
    <w:rPr>
      <w:rFonts w:ascii="Georgia" w:eastAsia="Georgia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5E0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4pt">
    <w:name w:val="Основной текст (2) + 4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;Не курсив"/>
    <w:basedOn w:val="23"/>
    <w:rsid w:val="006A55E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link w:val="af8"/>
    <w:rsid w:val="006A55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5pt0">
    <w:name w:val="Основной текст (2) + 9;5 pt;Полужирный"/>
    <w:basedOn w:val="23"/>
    <w:rsid w:val="006A5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8">
    <w:name w:val="Сноска"/>
    <w:basedOn w:val="a"/>
    <w:link w:val="af7"/>
    <w:rsid w:val="006A55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4pt">
    <w:name w:val="Основной текст (2) + 14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TrebuchetMS10pt">
    <w:name w:val="Основной текст (2) + Trebuchet MS;10 pt;Не курсив"/>
    <w:basedOn w:val="23"/>
    <w:rsid w:val="006A55E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TrebuchetMS6pt">
    <w:name w:val="Основной текст (2) + Trebuchet MS;6 pt;Не курсив"/>
    <w:basedOn w:val="23"/>
    <w:rsid w:val="006A55E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;Не курсив"/>
    <w:basedOn w:val="23"/>
    <w:rsid w:val="006A55E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526B3D"/>
    <w:rPr>
      <w:color w:val="0000FF"/>
      <w:u w:val="single"/>
    </w:rPr>
  </w:style>
  <w:style w:type="character" w:styleId="afa">
    <w:name w:val="Strong"/>
    <w:basedOn w:val="a0"/>
    <w:uiPriority w:val="22"/>
    <w:qFormat/>
    <w:rsid w:val="00526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28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28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065B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E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1DB5"/>
  </w:style>
  <w:style w:type="paragraph" w:styleId="a9">
    <w:name w:val="footer"/>
    <w:basedOn w:val="a"/>
    <w:link w:val="aa"/>
    <w:uiPriority w:val="99"/>
    <w:unhideWhenUsed/>
    <w:rsid w:val="00EF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DB5"/>
  </w:style>
  <w:style w:type="paragraph" w:styleId="2">
    <w:name w:val="Body Text 2"/>
    <w:basedOn w:val="a"/>
    <w:link w:val="20"/>
    <w:unhideWhenUsed/>
    <w:rsid w:val="008D19F3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rsid w:val="008D19F3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8057F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C57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57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57E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57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57E1"/>
    <w:rPr>
      <w:b/>
      <w:bCs/>
      <w:sz w:val="20"/>
      <w:szCs w:val="20"/>
    </w:rPr>
  </w:style>
  <w:style w:type="table" w:customStyle="1" w:styleId="21">
    <w:name w:val="Сетка таблицы2"/>
    <w:basedOn w:val="a1"/>
    <w:next w:val="a4"/>
    <w:rsid w:val="000C57E1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22511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25112"/>
  </w:style>
  <w:style w:type="paragraph" w:customStyle="1" w:styleId="CharChar2CharCharCharCharCharCharCharChar">
    <w:name w:val="Char Char2 Знак Знак Char Char Знак Знак Char Char Знак Знак Char Char Знак Знак Char Char"/>
    <w:basedOn w:val="a"/>
    <w:rsid w:val="00C868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Title"/>
    <w:basedOn w:val="a"/>
    <w:next w:val="a"/>
    <w:link w:val="af3"/>
    <w:qFormat/>
    <w:rsid w:val="00EE65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EE65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Normal (Web)"/>
    <w:basedOn w:val="a"/>
    <w:uiPriority w:val="99"/>
    <w:semiHidden/>
    <w:unhideWhenUsed/>
    <w:rsid w:val="00EE6543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EE6543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C544C7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4C7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B5479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651D8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ght List Accent 2"/>
    <w:basedOn w:val="a1"/>
    <w:uiPriority w:val="61"/>
    <w:rsid w:val="00A976A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733FB3"/>
    <w:pPr>
      <w:spacing w:before="0" w:beforeAutospacing="0" w:after="0" w:afterAutospacing="0"/>
      <w:jc w:val="left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1">
    <w:name w:val="Medium Grid 1 Accent 1"/>
    <w:basedOn w:val="a1"/>
    <w:uiPriority w:val="67"/>
    <w:rsid w:val="00733FB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">
    <w:name w:val="Светлый список - Акцент 21"/>
    <w:basedOn w:val="a1"/>
    <w:next w:val="-2"/>
    <w:uiPriority w:val="61"/>
    <w:rsid w:val="00E74924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10">
    <w:name w:val="Нет списка1"/>
    <w:next w:val="a2"/>
    <w:uiPriority w:val="99"/>
    <w:semiHidden/>
    <w:unhideWhenUsed/>
    <w:rsid w:val="006F236C"/>
  </w:style>
  <w:style w:type="table" w:customStyle="1" w:styleId="5">
    <w:name w:val="Сетка таблицы5"/>
    <w:basedOn w:val="a1"/>
    <w:next w:val="a4"/>
    <w:uiPriority w:val="59"/>
    <w:rsid w:val="006F23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4"/>
    <w:uiPriority w:val="59"/>
    <w:rsid w:val="006F236C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rsid w:val="006F23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F236C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4"/>
    <w:uiPriority w:val="39"/>
    <w:rsid w:val="006F236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F236C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2">
    <w:name w:val="Светлый список - Акцент 22"/>
    <w:basedOn w:val="a1"/>
    <w:next w:val="-2"/>
    <w:uiPriority w:val="61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-111">
    <w:name w:val="Средняя сетка 1 - Акцент 111"/>
    <w:basedOn w:val="a1"/>
    <w:next w:val="1-1"/>
    <w:uiPriority w:val="67"/>
    <w:rsid w:val="006F236C"/>
    <w:pPr>
      <w:spacing w:before="0" w:beforeAutospacing="0" w:after="0" w:afterAutospacing="0"/>
      <w:jc w:val="left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12">
    <w:name w:val="Средняя сетка 1 - Акцент 12"/>
    <w:basedOn w:val="a1"/>
    <w:next w:val="1-1"/>
    <w:uiPriority w:val="67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211">
    <w:name w:val="Светлый список - Акцент 211"/>
    <w:basedOn w:val="a1"/>
    <w:next w:val="-2"/>
    <w:uiPriority w:val="61"/>
    <w:rsid w:val="006F236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6F236C"/>
  </w:style>
  <w:style w:type="table" w:customStyle="1" w:styleId="TableNormal21">
    <w:name w:val="Table Normal21"/>
    <w:uiPriority w:val="2"/>
    <w:semiHidden/>
    <w:unhideWhenUsed/>
    <w:qFormat/>
    <w:rsid w:val="006F236C"/>
    <w:pPr>
      <w:widowControl w:val="0"/>
      <w:autoSpaceDE w:val="0"/>
      <w:autoSpaceDN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qFormat/>
    <w:rsid w:val="006F2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6F2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F236C"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lang w:val="en-US"/>
    </w:rPr>
  </w:style>
  <w:style w:type="numbering" w:customStyle="1" w:styleId="22">
    <w:name w:val="Нет списка2"/>
    <w:next w:val="a2"/>
    <w:uiPriority w:val="99"/>
    <w:semiHidden/>
    <w:unhideWhenUsed/>
    <w:rsid w:val="006A55E0"/>
  </w:style>
  <w:style w:type="table" w:customStyle="1" w:styleId="6">
    <w:name w:val="Сетка таблицы6"/>
    <w:basedOn w:val="a1"/>
    <w:next w:val="a4"/>
    <w:uiPriority w:val="59"/>
    <w:rsid w:val="006A55E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A55E0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A55E0"/>
    <w:pPr>
      <w:widowControl w:val="0"/>
      <w:spacing w:before="0" w:beforeAutospacing="0" w:after="0" w:afterAutospacing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basedOn w:val="a1"/>
    <w:next w:val="a4"/>
    <w:rsid w:val="006A55E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6A55E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5pt">
    <w:name w:val="Основной текст (2) + 9;5 pt;Не курсив"/>
    <w:basedOn w:val="23"/>
    <w:rsid w:val="006A55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TrebuchetMS65pt">
    <w:name w:val="Основной текст (2) + Trebuchet MS;6;5 pt;Не курсив"/>
    <w:basedOn w:val="23"/>
    <w:rsid w:val="006A55E0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Georgia65pt">
    <w:name w:val="Основной текст (2) + Georgia;6;5 pt;Не курсив"/>
    <w:basedOn w:val="23"/>
    <w:rsid w:val="006A55E0"/>
    <w:rPr>
      <w:rFonts w:ascii="Georgia" w:eastAsia="Georgia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6A55E0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24pt">
    <w:name w:val="Основной текст (2) + 4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Garamond4pt">
    <w:name w:val="Основной текст (2) + Garamond;4 pt;Не курсив"/>
    <w:basedOn w:val="23"/>
    <w:rsid w:val="006A55E0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7">
    <w:name w:val="Сноска_"/>
    <w:basedOn w:val="a0"/>
    <w:link w:val="af8"/>
    <w:rsid w:val="006A55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95pt0">
    <w:name w:val="Основной текст (2) + 9;5 pt;Полужирный"/>
    <w:basedOn w:val="23"/>
    <w:rsid w:val="006A55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8">
    <w:name w:val="Сноска"/>
    <w:basedOn w:val="a"/>
    <w:link w:val="af7"/>
    <w:rsid w:val="006A55E0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4pt">
    <w:name w:val="Основной текст (2) + 14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TrebuchetMS10pt">
    <w:name w:val="Основной текст (2) + Trebuchet MS;10 pt;Не курсив"/>
    <w:basedOn w:val="23"/>
    <w:rsid w:val="006A55E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TrebuchetMS6pt">
    <w:name w:val="Основной текст (2) + Trebuchet MS;6 pt;Не курсив"/>
    <w:basedOn w:val="23"/>
    <w:rsid w:val="006A55E0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;Не курсив"/>
    <w:basedOn w:val="23"/>
    <w:rsid w:val="006A55E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курсив"/>
    <w:basedOn w:val="23"/>
    <w:rsid w:val="006A55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styleId="af9">
    <w:name w:val="Hyperlink"/>
    <w:basedOn w:val="a0"/>
    <w:uiPriority w:val="99"/>
    <w:unhideWhenUsed/>
    <w:rsid w:val="00526B3D"/>
    <w:rPr>
      <w:color w:val="0000FF"/>
      <w:u w:val="single"/>
    </w:rPr>
  </w:style>
  <w:style w:type="character" w:styleId="afa">
    <w:name w:val="Strong"/>
    <w:basedOn w:val="a0"/>
    <w:uiPriority w:val="22"/>
    <w:qFormat/>
    <w:rsid w:val="00526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34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41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0626-CAE4-4A32-BE4A-BBF79BBE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vsba</dc:creator>
  <cp:lastModifiedBy>Tender</cp:lastModifiedBy>
  <cp:revision>9</cp:revision>
  <cp:lastPrinted>2024-03-18T12:34:00Z</cp:lastPrinted>
  <dcterms:created xsi:type="dcterms:W3CDTF">2024-03-18T06:41:00Z</dcterms:created>
  <dcterms:modified xsi:type="dcterms:W3CDTF">2024-03-20T07:32:00Z</dcterms:modified>
</cp:coreProperties>
</file>