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487D67" w:rsidRPr="00487D67">
        <w:rPr>
          <w:b/>
          <w:u w:val="single"/>
        </w:rPr>
        <w:t>подрядной организации для строительства эксплуатационной скважины №3 Георгиевского месторождения</w:t>
      </w:r>
      <w:r w:rsidR="00AF65F0" w:rsidRPr="00AF65F0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487D67">
        <w:rPr>
          <w:b/>
          <w:u w:val="single"/>
        </w:rPr>
        <w:t>19</w:t>
      </w:r>
      <w:bookmarkStart w:id="0" w:name="_GoBack"/>
      <w:bookmarkEnd w:id="0"/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D278D0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87D67"/>
    <w:rsid w:val="004A33B6"/>
    <w:rsid w:val="008C5F65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19</cp:revision>
  <dcterms:created xsi:type="dcterms:W3CDTF">2023-08-30T07:28:00Z</dcterms:created>
  <dcterms:modified xsi:type="dcterms:W3CDTF">2024-03-19T11:56:00Z</dcterms:modified>
</cp:coreProperties>
</file>