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D316A" w14:textId="77777777" w:rsidR="00FE66CB" w:rsidRPr="00104895" w:rsidRDefault="00B84AFD">
      <w:pPr>
        <w:jc w:val="center"/>
        <w:rPr>
          <w:lang w:val="ru-RU"/>
        </w:rPr>
      </w:pPr>
      <w:r w:rsidRPr="00104895">
        <w:rPr>
          <w:b/>
          <w:sz w:val="28"/>
          <w:lang w:val="ru-RU"/>
        </w:rPr>
        <w:t>Техническое задание</w:t>
      </w:r>
    </w:p>
    <w:p w14:paraId="1B244B36" w14:textId="5B2E18AB" w:rsidR="00FE66CB" w:rsidRPr="00104895" w:rsidRDefault="00B84AFD" w:rsidP="00104895">
      <w:pPr>
        <w:spacing w:after="120"/>
        <w:jc w:val="center"/>
        <w:rPr>
          <w:lang w:val="ru-RU"/>
        </w:rPr>
      </w:pPr>
      <w:r w:rsidRPr="00104895">
        <w:rPr>
          <w:lang w:val="ru-RU"/>
        </w:rPr>
        <w:t>на аренду станций управления ШГН (станков-качалок) с частотно-регулируемым электроприводом (ЧРЭП)</w:t>
      </w:r>
      <w:r w:rsidRPr="00104895">
        <w:rPr>
          <w:lang w:val="ru-RU"/>
        </w:rPr>
        <w:br/>
        <w:t>с оказанием комплекса работ (услуг) по обеспечению их бесперебойной эксплуатации</w:t>
      </w:r>
    </w:p>
    <w:tbl>
      <w:tblPr>
        <w:tblStyle w:val="aff0"/>
        <w:tblW w:w="10193" w:type="dxa"/>
        <w:jc w:val="center"/>
        <w:tblLook w:val="04A0" w:firstRow="1" w:lastRow="0" w:firstColumn="1" w:lastColumn="0" w:noHBand="0" w:noVBand="1"/>
      </w:tblPr>
      <w:tblGrid>
        <w:gridCol w:w="801"/>
        <w:gridCol w:w="2695"/>
        <w:gridCol w:w="6697"/>
      </w:tblGrid>
      <w:tr w:rsidR="00FE66CB" w14:paraId="1B4BC267" w14:textId="77777777" w:rsidTr="00152A70">
        <w:trPr>
          <w:tblHeader/>
          <w:jc w:val="center"/>
        </w:trPr>
        <w:tc>
          <w:tcPr>
            <w:tcW w:w="801" w:type="dxa"/>
            <w:vAlign w:val="center"/>
          </w:tcPr>
          <w:p w14:paraId="5A662358" w14:textId="77777777" w:rsidR="00FE66CB" w:rsidRDefault="00B84AFD">
            <w:pPr>
              <w:jc w:val="center"/>
            </w:pPr>
            <w:r>
              <w:rPr>
                <w:b/>
              </w:rPr>
              <w:t>№п/п</w:t>
            </w:r>
          </w:p>
        </w:tc>
        <w:tc>
          <w:tcPr>
            <w:tcW w:w="2695" w:type="dxa"/>
            <w:vAlign w:val="center"/>
          </w:tcPr>
          <w:p w14:paraId="1B66C0CF" w14:textId="77777777" w:rsidR="00FE66CB" w:rsidRPr="00104895" w:rsidRDefault="00B84AFD">
            <w:pPr>
              <w:jc w:val="center"/>
              <w:rPr>
                <w:lang w:val="ru-RU"/>
              </w:rPr>
            </w:pPr>
            <w:r w:rsidRPr="00104895">
              <w:rPr>
                <w:b/>
                <w:lang w:val="ru-RU"/>
              </w:rPr>
              <w:t>Перечень основных данных и требований</w:t>
            </w:r>
          </w:p>
        </w:tc>
        <w:tc>
          <w:tcPr>
            <w:tcW w:w="6697" w:type="dxa"/>
            <w:vAlign w:val="center"/>
          </w:tcPr>
          <w:p w14:paraId="4FFF96DF" w14:textId="77777777" w:rsidR="00FE66CB" w:rsidRDefault="00B84AFD">
            <w:pPr>
              <w:jc w:val="center"/>
            </w:pPr>
            <w:proofErr w:type="spellStart"/>
            <w:r>
              <w:rPr>
                <w:b/>
              </w:rPr>
              <w:t>Основные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данные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требования</w:t>
            </w:r>
            <w:proofErr w:type="spellEnd"/>
          </w:p>
        </w:tc>
      </w:tr>
      <w:tr w:rsidR="00FE66CB" w:rsidRPr="00E06DC1" w14:paraId="5D5DDF63" w14:textId="77777777" w:rsidTr="00152A70">
        <w:trPr>
          <w:cantSplit/>
          <w:jc w:val="center"/>
        </w:trPr>
        <w:tc>
          <w:tcPr>
            <w:tcW w:w="801" w:type="dxa"/>
          </w:tcPr>
          <w:p w14:paraId="446DB7A5" w14:textId="77777777" w:rsidR="00FE66CB" w:rsidRDefault="00B84AFD">
            <w:pPr>
              <w:jc w:val="center"/>
            </w:pPr>
            <w:r>
              <w:t>1</w:t>
            </w:r>
          </w:p>
        </w:tc>
        <w:tc>
          <w:tcPr>
            <w:tcW w:w="2695" w:type="dxa"/>
          </w:tcPr>
          <w:p w14:paraId="402B00B2" w14:textId="77777777" w:rsidR="00FE66CB" w:rsidRDefault="00B84AFD">
            <w:proofErr w:type="spellStart"/>
            <w:r>
              <w:t>Предприятие</w:t>
            </w:r>
            <w:proofErr w:type="spellEnd"/>
            <w:r>
              <w:t xml:space="preserve">, </w:t>
            </w:r>
            <w:proofErr w:type="spellStart"/>
            <w:r>
              <w:t>месторасположение</w:t>
            </w:r>
            <w:proofErr w:type="spellEnd"/>
          </w:p>
        </w:tc>
        <w:tc>
          <w:tcPr>
            <w:tcW w:w="6697" w:type="dxa"/>
          </w:tcPr>
          <w:p w14:paraId="750F0C75" w14:textId="6B734B89" w:rsidR="00FE66CB" w:rsidRPr="00104895" w:rsidRDefault="00B84AFD">
            <w:pPr>
              <w:rPr>
                <w:lang w:val="ru-RU"/>
              </w:rPr>
            </w:pPr>
            <w:r w:rsidRPr="00104895">
              <w:rPr>
                <w:lang w:val="ru-RU"/>
              </w:rPr>
              <w:t xml:space="preserve">ООО «Юкола-нефть», объекты расположены в Духовницком районе Саратовской области и в </w:t>
            </w:r>
            <w:r w:rsidR="00DC2A5D">
              <w:rPr>
                <w:lang w:val="ru-RU"/>
              </w:rPr>
              <w:t>Хворостянском</w:t>
            </w:r>
            <w:r w:rsidRPr="00104895">
              <w:rPr>
                <w:lang w:val="ru-RU"/>
              </w:rPr>
              <w:t xml:space="preserve"> районе Самарской области.</w:t>
            </w:r>
          </w:p>
        </w:tc>
      </w:tr>
      <w:tr w:rsidR="00FE66CB" w:rsidRPr="00E06DC1" w14:paraId="0FA08474" w14:textId="77777777" w:rsidTr="00152A70">
        <w:trPr>
          <w:cantSplit/>
          <w:jc w:val="center"/>
        </w:trPr>
        <w:tc>
          <w:tcPr>
            <w:tcW w:w="801" w:type="dxa"/>
          </w:tcPr>
          <w:p w14:paraId="754FAE9B" w14:textId="77777777" w:rsidR="00FE66CB" w:rsidRDefault="00B84AFD">
            <w:pPr>
              <w:jc w:val="center"/>
            </w:pPr>
            <w:r>
              <w:t>2</w:t>
            </w:r>
          </w:p>
        </w:tc>
        <w:tc>
          <w:tcPr>
            <w:tcW w:w="2695" w:type="dxa"/>
          </w:tcPr>
          <w:p w14:paraId="0CEA61C1" w14:textId="77777777" w:rsidR="00FE66CB" w:rsidRDefault="00B84AFD"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объектов</w:t>
            </w:r>
            <w:proofErr w:type="spellEnd"/>
            <w:r>
              <w:t xml:space="preserve"> </w:t>
            </w:r>
            <w:proofErr w:type="spellStart"/>
            <w:r>
              <w:t>оказания</w:t>
            </w:r>
            <w:proofErr w:type="spellEnd"/>
            <w:r>
              <w:t xml:space="preserve"> </w:t>
            </w:r>
            <w:proofErr w:type="spellStart"/>
            <w:r>
              <w:t>услуг</w:t>
            </w:r>
            <w:proofErr w:type="spellEnd"/>
          </w:p>
        </w:tc>
        <w:tc>
          <w:tcPr>
            <w:tcW w:w="6697" w:type="dxa"/>
          </w:tcPr>
          <w:p w14:paraId="338ADE03" w14:textId="2DAFCEFC" w:rsidR="00FE66CB" w:rsidRPr="00104895" w:rsidRDefault="00B84AFD">
            <w:pPr>
              <w:rPr>
                <w:lang w:val="ru-RU"/>
              </w:rPr>
            </w:pPr>
            <w:r w:rsidRPr="00104895">
              <w:rPr>
                <w:lang w:val="ru-RU"/>
              </w:rPr>
              <w:t>Добывающие скважины, эксплуатируемые штанговых глубинных насосов (ШГН) со станками-качалками.</w:t>
            </w:r>
          </w:p>
          <w:p w14:paraId="7173E1FE" w14:textId="77777777" w:rsidR="00FE66CB" w:rsidRPr="00104895" w:rsidRDefault="00B84AFD">
            <w:pPr>
              <w:rPr>
                <w:lang w:val="ru-RU"/>
              </w:rPr>
            </w:pPr>
            <w:r w:rsidRPr="00104895">
              <w:rPr>
                <w:lang w:val="ru-RU"/>
              </w:rPr>
              <w:t>Предмет: аренда станций управления станком-качалкой с ЧРЭП для дистанционного/местного управления режимом работы скважин.</w:t>
            </w:r>
          </w:p>
          <w:p w14:paraId="05B1C35D" w14:textId="0236626F" w:rsidR="00FE66CB" w:rsidRPr="00104895" w:rsidRDefault="00B84AFD">
            <w:pPr>
              <w:rPr>
                <w:lang w:val="ru-RU"/>
              </w:rPr>
            </w:pPr>
            <w:r w:rsidRPr="00104895">
              <w:rPr>
                <w:lang w:val="ru-RU"/>
              </w:rPr>
              <w:t xml:space="preserve">Количество: </w:t>
            </w:r>
            <w:r w:rsidR="00DC2A5D">
              <w:rPr>
                <w:lang w:val="ru-RU"/>
              </w:rPr>
              <w:t>22 ед.</w:t>
            </w:r>
            <w:r w:rsidRPr="00104895">
              <w:rPr>
                <w:lang w:val="ru-RU"/>
              </w:rPr>
              <w:t xml:space="preserve"> (с возможностью увеличения</w:t>
            </w:r>
            <w:r w:rsidR="00DC2A5D">
              <w:rPr>
                <w:lang w:val="ru-RU"/>
              </w:rPr>
              <w:t xml:space="preserve"> количества</w:t>
            </w:r>
            <w:r w:rsidRPr="00104895">
              <w:rPr>
                <w:lang w:val="ru-RU"/>
              </w:rPr>
              <w:t xml:space="preserve"> в течение срока договора).</w:t>
            </w:r>
          </w:p>
        </w:tc>
      </w:tr>
      <w:tr w:rsidR="00FE66CB" w14:paraId="02F7700D" w14:textId="77777777" w:rsidTr="00152A70">
        <w:trPr>
          <w:cantSplit/>
          <w:jc w:val="center"/>
        </w:trPr>
        <w:tc>
          <w:tcPr>
            <w:tcW w:w="801" w:type="dxa"/>
          </w:tcPr>
          <w:p w14:paraId="1C061C6D" w14:textId="77777777" w:rsidR="00FE66CB" w:rsidRDefault="00B84AFD">
            <w:pPr>
              <w:jc w:val="center"/>
            </w:pPr>
            <w:r>
              <w:t>3</w:t>
            </w:r>
          </w:p>
        </w:tc>
        <w:tc>
          <w:tcPr>
            <w:tcW w:w="2695" w:type="dxa"/>
          </w:tcPr>
          <w:p w14:paraId="317D439C" w14:textId="6A3161E7" w:rsidR="00FE66CB" w:rsidRPr="00104895" w:rsidRDefault="00B84AFD">
            <w:pPr>
              <w:rPr>
                <w:lang w:val="ru-RU"/>
              </w:rPr>
            </w:pPr>
            <w:r w:rsidRPr="00104895">
              <w:rPr>
                <w:lang w:val="ru-RU"/>
              </w:rPr>
              <w:t>Технические требования к станции управления</w:t>
            </w:r>
          </w:p>
        </w:tc>
        <w:tc>
          <w:tcPr>
            <w:tcW w:w="6697" w:type="dxa"/>
          </w:tcPr>
          <w:p w14:paraId="2ADB7E95" w14:textId="77777777" w:rsidR="00FE66CB" w:rsidRPr="00104895" w:rsidRDefault="00B84AFD" w:rsidP="00152A70">
            <w:pPr>
              <w:pStyle w:val="a0"/>
              <w:numPr>
                <w:ilvl w:val="0"/>
                <w:numId w:val="0"/>
              </w:numPr>
              <w:rPr>
                <w:lang w:val="ru-RU"/>
              </w:rPr>
            </w:pPr>
            <w:r w:rsidRPr="00104895">
              <w:rPr>
                <w:lang w:val="ru-RU"/>
              </w:rPr>
              <w:t>Дистанционное и местное изменение числа качаний; режимы: стационарный/периодический/нестационарный.</w:t>
            </w:r>
          </w:p>
          <w:p w14:paraId="4193E44F" w14:textId="77777777" w:rsidR="00FE66CB" w:rsidRPr="00152A70" w:rsidRDefault="00B84AFD" w:rsidP="00152A70">
            <w:pPr>
              <w:pStyle w:val="a0"/>
              <w:numPr>
                <w:ilvl w:val="0"/>
                <w:numId w:val="0"/>
              </w:numPr>
              <w:rPr>
                <w:lang w:val="ru-RU"/>
              </w:rPr>
            </w:pPr>
            <w:r w:rsidRPr="00104895">
              <w:rPr>
                <w:lang w:val="ru-RU"/>
              </w:rPr>
              <w:t xml:space="preserve">Защита по параметрам: перегрузка, обрыв фаз, КЗ (в т.ч. на землю), контроль по давлению </w:t>
            </w:r>
            <w:r w:rsidRPr="00152A70">
              <w:rPr>
                <w:lang w:val="ru-RU"/>
              </w:rPr>
              <w:t>4–20 мА.</w:t>
            </w:r>
          </w:p>
          <w:p w14:paraId="61AA7DCB" w14:textId="77777777" w:rsidR="00FE66CB" w:rsidRPr="00104895" w:rsidRDefault="00B84AFD" w:rsidP="00152A70">
            <w:pPr>
              <w:pStyle w:val="a0"/>
              <w:numPr>
                <w:ilvl w:val="0"/>
                <w:numId w:val="0"/>
              </w:numPr>
              <w:rPr>
                <w:lang w:val="ru-RU"/>
              </w:rPr>
            </w:pPr>
            <w:r w:rsidRPr="00104895">
              <w:rPr>
                <w:lang w:val="ru-RU"/>
              </w:rPr>
              <w:t xml:space="preserve">Подключение сигналов/связь: не менее 2 </w:t>
            </w:r>
            <w:r>
              <w:t>AI</w:t>
            </w:r>
            <w:r w:rsidRPr="00104895">
              <w:rPr>
                <w:lang w:val="ru-RU"/>
              </w:rPr>
              <w:t xml:space="preserve">, 5 </w:t>
            </w:r>
            <w:r>
              <w:t>DI</w:t>
            </w:r>
            <w:r w:rsidRPr="00104895">
              <w:rPr>
                <w:lang w:val="ru-RU"/>
              </w:rPr>
              <w:t xml:space="preserve">; интерфейсы </w:t>
            </w:r>
            <w:r>
              <w:t>RS</w:t>
            </w:r>
            <w:r w:rsidRPr="00104895">
              <w:rPr>
                <w:lang w:val="ru-RU"/>
              </w:rPr>
              <w:t xml:space="preserve">-485 и </w:t>
            </w:r>
            <w:r>
              <w:t>RS</w:t>
            </w:r>
            <w:r w:rsidRPr="00104895">
              <w:rPr>
                <w:lang w:val="ru-RU"/>
              </w:rPr>
              <w:t>-232.</w:t>
            </w:r>
          </w:p>
          <w:p w14:paraId="64A8BF71" w14:textId="77777777" w:rsidR="00FE66CB" w:rsidRPr="00104895" w:rsidRDefault="00B84AFD" w:rsidP="00152A70">
            <w:pPr>
              <w:pStyle w:val="a0"/>
              <w:numPr>
                <w:ilvl w:val="0"/>
                <w:numId w:val="0"/>
              </w:numPr>
              <w:rPr>
                <w:lang w:val="ru-RU"/>
              </w:rPr>
            </w:pPr>
            <w:r w:rsidRPr="00104895">
              <w:rPr>
                <w:lang w:val="ru-RU"/>
              </w:rPr>
              <w:t xml:space="preserve">Режим «байпас», регистрация </w:t>
            </w:r>
            <w:proofErr w:type="spellStart"/>
            <w:r w:rsidRPr="00104895">
              <w:rPr>
                <w:lang w:val="ru-RU"/>
              </w:rPr>
              <w:t>токограмм</w:t>
            </w:r>
            <w:proofErr w:type="spellEnd"/>
            <w:r w:rsidRPr="00104895">
              <w:rPr>
                <w:lang w:val="ru-RU"/>
              </w:rPr>
              <w:t>/графиков напряжения; тормозной резистор (ориентировочно 5 кВт) в комплекте.</w:t>
            </w:r>
          </w:p>
          <w:p w14:paraId="38C54511" w14:textId="77777777" w:rsidR="00FE66CB" w:rsidRDefault="00B84AFD">
            <w:proofErr w:type="spellStart"/>
            <w:r>
              <w:t>Подробные</w:t>
            </w:r>
            <w:proofErr w:type="spellEnd"/>
            <w:r>
              <w:t xml:space="preserve"> </w:t>
            </w:r>
            <w:proofErr w:type="spellStart"/>
            <w:r>
              <w:t>требования</w:t>
            </w:r>
            <w:proofErr w:type="spellEnd"/>
            <w:r>
              <w:t xml:space="preserve"> — </w:t>
            </w:r>
            <w:proofErr w:type="spellStart"/>
            <w:r w:rsidRPr="00152A70">
              <w:rPr>
                <w:b/>
                <w:bCs/>
              </w:rPr>
              <w:t>Приложение</w:t>
            </w:r>
            <w:proofErr w:type="spellEnd"/>
            <w:r w:rsidRPr="00152A70">
              <w:rPr>
                <w:b/>
                <w:bCs/>
              </w:rPr>
              <w:t xml:space="preserve"> 1</w:t>
            </w:r>
            <w:r>
              <w:t>.</w:t>
            </w:r>
          </w:p>
        </w:tc>
      </w:tr>
      <w:tr w:rsidR="00FE66CB" w:rsidRPr="00E06DC1" w14:paraId="66D2F8D5" w14:textId="77777777" w:rsidTr="00152A70">
        <w:trPr>
          <w:cantSplit/>
          <w:jc w:val="center"/>
        </w:trPr>
        <w:tc>
          <w:tcPr>
            <w:tcW w:w="801" w:type="dxa"/>
          </w:tcPr>
          <w:p w14:paraId="69925226" w14:textId="77777777" w:rsidR="00FE66CB" w:rsidRDefault="00B84AFD">
            <w:pPr>
              <w:jc w:val="center"/>
            </w:pPr>
            <w:r>
              <w:t>4</w:t>
            </w:r>
          </w:p>
        </w:tc>
        <w:tc>
          <w:tcPr>
            <w:tcW w:w="2695" w:type="dxa"/>
          </w:tcPr>
          <w:p w14:paraId="2D667B30" w14:textId="77777777" w:rsidR="00FE66CB" w:rsidRDefault="00B84AFD">
            <w:r>
              <w:t>Перечень оказываемых услуг</w:t>
            </w:r>
          </w:p>
        </w:tc>
        <w:tc>
          <w:tcPr>
            <w:tcW w:w="6697" w:type="dxa"/>
          </w:tcPr>
          <w:p w14:paraId="7AC34FF1" w14:textId="77777777" w:rsidR="00FE66CB" w:rsidRPr="00104895" w:rsidRDefault="00B84AFD" w:rsidP="00152A70">
            <w:pPr>
              <w:pStyle w:val="a0"/>
              <w:numPr>
                <w:ilvl w:val="0"/>
                <w:numId w:val="0"/>
              </w:numPr>
              <w:rPr>
                <w:lang w:val="ru-RU"/>
              </w:rPr>
            </w:pPr>
            <w:r w:rsidRPr="00104895">
              <w:rPr>
                <w:lang w:val="ru-RU"/>
              </w:rPr>
              <w:t>Предоставление (аренда) станций управления, соответствующих настоящему ТЗ.</w:t>
            </w:r>
          </w:p>
          <w:p w14:paraId="4A27A12B" w14:textId="305BD8BF" w:rsidR="00FE66CB" w:rsidRPr="00104895" w:rsidRDefault="00B84AFD" w:rsidP="00152A70">
            <w:pPr>
              <w:pStyle w:val="a0"/>
              <w:numPr>
                <w:ilvl w:val="0"/>
                <w:numId w:val="0"/>
              </w:numPr>
              <w:rPr>
                <w:lang w:val="ru-RU"/>
              </w:rPr>
            </w:pPr>
            <w:r w:rsidRPr="00104895">
              <w:rPr>
                <w:lang w:val="ru-RU"/>
              </w:rPr>
              <w:t>Техническая поддержка и устранение неисправностей в период аренды</w:t>
            </w:r>
            <w:r w:rsidR="006B4E9F">
              <w:rPr>
                <w:lang w:val="ru-RU"/>
              </w:rPr>
              <w:t xml:space="preserve"> (дистанционно)</w:t>
            </w:r>
            <w:r w:rsidRPr="00104895">
              <w:rPr>
                <w:lang w:val="ru-RU"/>
              </w:rPr>
              <w:t>.</w:t>
            </w:r>
          </w:p>
          <w:p w14:paraId="6D5EBF04" w14:textId="77777777" w:rsidR="00FE66CB" w:rsidRPr="00104895" w:rsidRDefault="00B84AFD" w:rsidP="00152A70">
            <w:pPr>
              <w:pStyle w:val="a0"/>
              <w:numPr>
                <w:ilvl w:val="0"/>
                <w:numId w:val="0"/>
              </w:numPr>
              <w:rPr>
                <w:lang w:val="ru-RU"/>
              </w:rPr>
            </w:pPr>
            <w:r w:rsidRPr="00104895">
              <w:rPr>
                <w:lang w:val="ru-RU"/>
              </w:rPr>
              <w:t>Удаленный доступ/считывание параметров и архива данных (при наличии функционала).</w:t>
            </w:r>
          </w:p>
        </w:tc>
      </w:tr>
      <w:tr w:rsidR="00FE66CB" w:rsidRPr="00E06DC1" w14:paraId="71D56221" w14:textId="77777777" w:rsidTr="00152A70">
        <w:trPr>
          <w:cantSplit/>
          <w:jc w:val="center"/>
        </w:trPr>
        <w:tc>
          <w:tcPr>
            <w:tcW w:w="801" w:type="dxa"/>
          </w:tcPr>
          <w:p w14:paraId="46A0F14C" w14:textId="77777777" w:rsidR="00FE66CB" w:rsidRDefault="00B84AFD">
            <w:pPr>
              <w:jc w:val="center"/>
            </w:pPr>
            <w:r>
              <w:t>5</w:t>
            </w:r>
          </w:p>
        </w:tc>
        <w:tc>
          <w:tcPr>
            <w:tcW w:w="2695" w:type="dxa"/>
          </w:tcPr>
          <w:p w14:paraId="2755DC5C" w14:textId="77777777" w:rsidR="00FE66CB" w:rsidRPr="00104895" w:rsidRDefault="00B84AFD">
            <w:pPr>
              <w:rPr>
                <w:lang w:val="ru-RU"/>
              </w:rPr>
            </w:pPr>
            <w:r w:rsidRPr="00104895">
              <w:rPr>
                <w:lang w:val="ru-RU"/>
              </w:rPr>
              <w:t>Требования к коммерческой части предложения</w:t>
            </w:r>
          </w:p>
        </w:tc>
        <w:tc>
          <w:tcPr>
            <w:tcW w:w="6697" w:type="dxa"/>
          </w:tcPr>
          <w:p w14:paraId="4D314409" w14:textId="77777777" w:rsidR="00FE66CB" w:rsidRPr="00104895" w:rsidRDefault="00B84AFD">
            <w:pPr>
              <w:rPr>
                <w:lang w:val="ru-RU"/>
              </w:rPr>
            </w:pPr>
            <w:r w:rsidRPr="00104895">
              <w:rPr>
                <w:lang w:val="ru-RU"/>
              </w:rPr>
              <w:t>Срок действия договора: 2026 год (либо иной срок по закупочной документации).</w:t>
            </w:r>
          </w:p>
          <w:p w14:paraId="760BE84E" w14:textId="6291CF4A" w:rsidR="00FE66CB" w:rsidRPr="00104895" w:rsidRDefault="00B84AFD">
            <w:pPr>
              <w:rPr>
                <w:lang w:val="ru-RU"/>
              </w:rPr>
            </w:pPr>
            <w:proofErr w:type="gramStart"/>
            <w:r w:rsidRPr="00104895">
              <w:rPr>
                <w:lang w:val="ru-RU"/>
              </w:rPr>
              <w:t>Ставка проката (суточная и/или месячная) должна включать стоимость аренды станции управления</w:t>
            </w:r>
            <w:r w:rsidRPr="006B4E9F">
              <w:rPr>
                <w:color w:val="FF0000"/>
                <w:lang w:val="ru-RU"/>
              </w:rPr>
              <w:t xml:space="preserve">, </w:t>
            </w:r>
            <w:r w:rsidR="006B4E9F">
              <w:rPr>
                <w:lang w:val="ru-RU"/>
              </w:rPr>
              <w:t xml:space="preserve"> дистанционную </w:t>
            </w:r>
            <w:r w:rsidRPr="00104895">
              <w:rPr>
                <w:lang w:val="ru-RU"/>
              </w:rPr>
              <w:t>поддержк</w:t>
            </w:r>
            <w:r w:rsidR="006B4E9F">
              <w:rPr>
                <w:lang w:val="ru-RU"/>
              </w:rPr>
              <w:t>у</w:t>
            </w:r>
            <w:r w:rsidRPr="00104895">
              <w:rPr>
                <w:lang w:val="ru-RU"/>
              </w:rPr>
              <w:t>).</w:t>
            </w:r>
            <w:proofErr w:type="gramEnd"/>
          </w:p>
          <w:p w14:paraId="41DBECC6" w14:textId="77777777" w:rsidR="00FE66CB" w:rsidRPr="00104895" w:rsidRDefault="00B84AFD">
            <w:pPr>
              <w:rPr>
                <w:lang w:val="ru-RU"/>
              </w:rPr>
            </w:pPr>
            <w:r w:rsidRPr="00104895">
              <w:rPr>
                <w:lang w:val="ru-RU"/>
              </w:rPr>
              <w:t>Ставки фиксируются на весь срок действия договора. Отсутствие предоплаты.</w:t>
            </w:r>
          </w:p>
          <w:p w14:paraId="2D174C43" w14:textId="77777777" w:rsidR="00FE66CB" w:rsidRPr="00104895" w:rsidRDefault="00B84AFD">
            <w:pPr>
              <w:rPr>
                <w:lang w:val="ru-RU"/>
              </w:rPr>
            </w:pPr>
            <w:r w:rsidRPr="00104895">
              <w:rPr>
                <w:lang w:val="ru-RU"/>
              </w:rPr>
              <w:t>В составе предложения предоставить: техническое описание/паспорт, сроки поставки/ввода после заявки, условия гарантии на время аренды, контакты сервисной службы/регламент реагирования.</w:t>
            </w:r>
          </w:p>
        </w:tc>
      </w:tr>
      <w:tr w:rsidR="00FE66CB" w:rsidRPr="00E06DC1" w14:paraId="3CDAA61E" w14:textId="77777777" w:rsidTr="00152A70">
        <w:trPr>
          <w:cantSplit/>
          <w:jc w:val="center"/>
        </w:trPr>
        <w:tc>
          <w:tcPr>
            <w:tcW w:w="801" w:type="dxa"/>
          </w:tcPr>
          <w:p w14:paraId="22228A3F" w14:textId="77777777" w:rsidR="00FE66CB" w:rsidRDefault="00B84AFD">
            <w:pPr>
              <w:jc w:val="center"/>
            </w:pPr>
            <w:r>
              <w:t>6</w:t>
            </w:r>
          </w:p>
        </w:tc>
        <w:tc>
          <w:tcPr>
            <w:tcW w:w="2695" w:type="dxa"/>
          </w:tcPr>
          <w:p w14:paraId="221E48EA" w14:textId="77777777" w:rsidR="00FE66CB" w:rsidRPr="00152A70" w:rsidRDefault="00B84AFD">
            <w:pPr>
              <w:rPr>
                <w:lang w:val="ru-RU"/>
              </w:rPr>
            </w:pPr>
            <w:proofErr w:type="spellStart"/>
            <w:r>
              <w:t>Особые</w:t>
            </w:r>
            <w:proofErr w:type="spellEnd"/>
            <w:r>
              <w:t xml:space="preserve"> </w:t>
            </w:r>
            <w:proofErr w:type="spellStart"/>
            <w:r>
              <w:t>условия</w:t>
            </w:r>
            <w:proofErr w:type="spellEnd"/>
            <w:r>
              <w:t xml:space="preserve"> и </w:t>
            </w:r>
            <w:proofErr w:type="spellStart"/>
            <w:r>
              <w:t>отчетность</w:t>
            </w:r>
            <w:proofErr w:type="spellEnd"/>
          </w:p>
        </w:tc>
        <w:tc>
          <w:tcPr>
            <w:tcW w:w="6697" w:type="dxa"/>
          </w:tcPr>
          <w:p w14:paraId="6F49852C" w14:textId="77777777" w:rsidR="00FE66CB" w:rsidRPr="00104895" w:rsidRDefault="00B84AFD">
            <w:pPr>
              <w:rPr>
                <w:lang w:val="ru-RU"/>
              </w:rPr>
            </w:pPr>
            <w:r w:rsidRPr="00104895">
              <w:rPr>
                <w:lang w:val="ru-RU"/>
              </w:rPr>
              <w:t>Соблюдать требования промышленной безопасности, охраны труда и окружающей среды, действующие на территории Заказчика.</w:t>
            </w:r>
          </w:p>
          <w:p w14:paraId="7286EA62" w14:textId="0ECA241A" w:rsidR="00152A70" w:rsidRPr="006B4E9F" w:rsidRDefault="00B84AFD">
            <w:pPr>
              <w:rPr>
                <w:lang w:val="ru-RU"/>
              </w:rPr>
            </w:pPr>
            <w:r w:rsidRPr="00104895">
              <w:rPr>
                <w:lang w:val="ru-RU"/>
              </w:rPr>
              <w:t xml:space="preserve">Отчетность: акт приема-передачи оборудования; </w:t>
            </w:r>
            <w:r w:rsidR="006B4E9F">
              <w:rPr>
                <w:lang w:val="ru-RU"/>
              </w:rPr>
              <w:t xml:space="preserve">УПД; </w:t>
            </w:r>
            <w:r w:rsidRPr="00104895">
              <w:rPr>
                <w:lang w:val="ru-RU"/>
              </w:rPr>
              <w:t>справка о количестве суток/месяцев аренды по каждой единице.</w:t>
            </w:r>
          </w:p>
        </w:tc>
      </w:tr>
    </w:tbl>
    <w:p w14:paraId="2B2391C2" w14:textId="28210733" w:rsidR="00FE66CB" w:rsidRPr="00104895" w:rsidRDefault="00B84AFD">
      <w:pPr>
        <w:pageBreakBefore/>
        <w:rPr>
          <w:lang w:val="ru-RU"/>
        </w:rPr>
      </w:pPr>
      <w:r w:rsidRPr="00104895">
        <w:rPr>
          <w:b/>
          <w:lang w:val="ru-RU"/>
        </w:rPr>
        <w:lastRenderedPageBreak/>
        <w:t>Приложение 1. Технические требования и функционал станции управления УШГН с ЧРЭП</w:t>
      </w:r>
    </w:p>
    <w:p w14:paraId="0E9B968C" w14:textId="77777777" w:rsidR="00FE66CB" w:rsidRDefault="00B84AFD">
      <w:r>
        <w:rPr>
          <w:b/>
        </w:rPr>
        <w:t>1. Назначение и основные функции</w:t>
      </w:r>
    </w:p>
    <w:p w14:paraId="01EB2EE3" w14:textId="77777777" w:rsidR="00FE66CB" w:rsidRPr="00104895" w:rsidRDefault="00B84AFD">
      <w:pPr>
        <w:pStyle w:val="a0"/>
        <w:spacing w:after="0" w:line="240" w:lineRule="auto"/>
        <w:rPr>
          <w:lang w:val="ru-RU"/>
        </w:rPr>
      </w:pPr>
      <w:r w:rsidRPr="00104895">
        <w:rPr>
          <w:lang w:val="ru-RU"/>
        </w:rPr>
        <w:t>Дистанционное и местное изменение числа качаний для регулирования производительности.</w:t>
      </w:r>
    </w:p>
    <w:p w14:paraId="36726C85" w14:textId="77777777" w:rsidR="00FE66CB" w:rsidRPr="00104895" w:rsidRDefault="00B84AFD">
      <w:pPr>
        <w:pStyle w:val="a0"/>
        <w:spacing w:after="0" w:line="240" w:lineRule="auto"/>
        <w:rPr>
          <w:lang w:val="ru-RU"/>
        </w:rPr>
      </w:pPr>
      <w:r w:rsidRPr="00104895">
        <w:rPr>
          <w:lang w:val="ru-RU"/>
        </w:rPr>
        <w:t>Поддержание технологического режима работы скважины (стационарный, периодический, нестационарный).</w:t>
      </w:r>
    </w:p>
    <w:p w14:paraId="2E6BFD4D" w14:textId="48B1CAD8" w:rsidR="00152A70" w:rsidRDefault="00B84AFD" w:rsidP="00152A70">
      <w:pPr>
        <w:pStyle w:val="a0"/>
        <w:spacing w:after="0" w:line="240" w:lineRule="auto"/>
        <w:rPr>
          <w:lang w:val="ru-RU"/>
        </w:rPr>
      </w:pPr>
      <w:r w:rsidRPr="00104895">
        <w:rPr>
          <w:lang w:val="ru-RU"/>
        </w:rPr>
        <w:t>Сбор, обработка и передача информации со станции управления и подключенных датчиков/приборов в АСУТП нефтепромысла.</w:t>
      </w:r>
    </w:p>
    <w:p w14:paraId="77705D84" w14:textId="77777777" w:rsidR="00152A70" w:rsidRPr="00152A70" w:rsidRDefault="00152A70" w:rsidP="00152A70">
      <w:pPr>
        <w:pStyle w:val="a0"/>
        <w:numPr>
          <w:ilvl w:val="0"/>
          <w:numId w:val="0"/>
        </w:numPr>
        <w:spacing w:after="0" w:line="240" w:lineRule="auto"/>
        <w:ind w:left="360"/>
        <w:rPr>
          <w:lang w:val="ru-RU"/>
        </w:rPr>
      </w:pPr>
    </w:p>
    <w:p w14:paraId="7AB92DC0" w14:textId="77777777" w:rsidR="00FE66CB" w:rsidRDefault="00B84AFD">
      <w:r>
        <w:rPr>
          <w:b/>
        </w:rPr>
        <w:t>2. Защиты и диагностика</w:t>
      </w:r>
    </w:p>
    <w:p w14:paraId="2D1D07E0" w14:textId="77777777" w:rsidR="00FE66CB" w:rsidRPr="00104895" w:rsidRDefault="00B84AFD">
      <w:pPr>
        <w:pStyle w:val="a0"/>
        <w:spacing w:after="0" w:line="240" w:lineRule="auto"/>
        <w:rPr>
          <w:lang w:val="ru-RU"/>
        </w:rPr>
      </w:pPr>
      <w:r w:rsidRPr="00104895">
        <w:rPr>
          <w:lang w:val="ru-RU"/>
        </w:rPr>
        <w:t>Защита электродвигателя от перегрузки (заклинивание штанг/насоса, редуктора, обрыв канатной подвески, обрыв ремней и др.).</w:t>
      </w:r>
    </w:p>
    <w:p w14:paraId="4DC3F038" w14:textId="77777777" w:rsidR="00FE66CB" w:rsidRPr="00104895" w:rsidRDefault="00B84AFD">
      <w:pPr>
        <w:pStyle w:val="a0"/>
        <w:spacing w:after="0" w:line="240" w:lineRule="auto"/>
        <w:rPr>
          <w:lang w:val="ru-RU"/>
        </w:rPr>
      </w:pPr>
      <w:r w:rsidRPr="00104895">
        <w:rPr>
          <w:lang w:val="ru-RU"/>
        </w:rPr>
        <w:t>Контроль/ограничение мощности на тормозном резисторе (высокий дисбаланс, срыв подачи, обрыв/отворот/</w:t>
      </w:r>
      <w:proofErr w:type="spellStart"/>
      <w:r w:rsidRPr="00104895">
        <w:rPr>
          <w:lang w:val="ru-RU"/>
        </w:rPr>
        <w:t>подвисание</w:t>
      </w:r>
      <w:proofErr w:type="spellEnd"/>
      <w:r w:rsidRPr="00104895">
        <w:rPr>
          <w:lang w:val="ru-RU"/>
        </w:rPr>
        <w:t xml:space="preserve"> штанг и др.).</w:t>
      </w:r>
    </w:p>
    <w:p w14:paraId="70E377FF" w14:textId="77777777" w:rsidR="00FE66CB" w:rsidRPr="00104895" w:rsidRDefault="00B84AFD">
      <w:pPr>
        <w:pStyle w:val="a0"/>
        <w:spacing w:after="0" w:line="240" w:lineRule="auto"/>
        <w:rPr>
          <w:lang w:val="ru-RU"/>
        </w:rPr>
      </w:pPr>
      <w:r w:rsidRPr="00104895">
        <w:rPr>
          <w:lang w:val="ru-RU"/>
        </w:rPr>
        <w:t>Защита от обрыва фаз входного/выходного питания.</w:t>
      </w:r>
    </w:p>
    <w:p w14:paraId="617F61CD" w14:textId="77777777" w:rsidR="00FE66CB" w:rsidRPr="00104895" w:rsidRDefault="00B84AFD">
      <w:pPr>
        <w:pStyle w:val="a0"/>
        <w:spacing w:after="0" w:line="240" w:lineRule="auto"/>
        <w:rPr>
          <w:lang w:val="ru-RU"/>
        </w:rPr>
      </w:pPr>
      <w:r w:rsidRPr="00104895">
        <w:rPr>
          <w:lang w:val="ru-RU"/>
        </w:rPr>
        <w:t>Защита от короткого замыкания на электродвигателе и короткого замыкания на землю.</w:t>
      </w:r>
    </w:p>
    <w:p w14:paraId="6ED7F287" w14:textId="77777777" w:rsidR="00FE66CB" w:rsidRPr="00104895" w:rsidRDefault="00B84AFD">
      <w:pPr>
        <w:pStyle w:val="a0"/>
        <w:spacing w:after="0" w:line="240" w:lineRule="auto"/>
        <w:rPr>
          <w:lang w:val="ru-RU"/>
        </w:rPr>
      </w:pPr>
      <w:r w:rsidRPr="00104895">
        <w:rPr>
          <w:lang w:val="ru-RU"/>
        </w:rPr>
        <w:t>Защита по технологическим параметрам: максимальное и минимальное давление на устье по аналоговому датчику 4–20 мА.</w:t>
      </w:r>
    </w:p>
    <w:p w14:paraId="2AD41891" w14:textId="4B55A309" w:rsidR="00152A70" w:rsidRDefault="00B84AFD" w:rsidP="00152A70">
      <w:pPr>
        <w:pStyle w:val="a0"/>
        <w:spacing w:after="0" w:line="240" w:lineRule="auto"/>
        <w:rPr>
          <w:lang w:val="ru-RU"/>
        </w:rPr>
      </w:pPr>
      <w:r w:rsidRPr="00104895">
        <w:rPr>
          <w:lang w:val="ru-RU"/>
        </w:rPr>
        <w:t xml:space="preserve">Возможность снятия </w:t>
      </w:r>
      <w:proofErr w:type="spellStart"/>
      <w:r w:rsidRPr="00104895">
        <w:rPr>
          <w:lang w:val="ru-RU"/>
        </w:rPr>
        <w:t>токограмм</w:t>
      </w:r>
      <w:proofErr w:type="spellEnd"/>
      <w:r w:rsidRPr="00104895">
        <w:rPr>
          <w:lang w:val="ru-RU"/>
        </w:rPr>
        <w:t xml:space="preserve"> и графиков напряжения (для диагностики).</w:t>
      </w:r>
    </w:p>
    <w:p w14:paraId="6EB3898F" w14:textId="77777777" w:rsidR="00152A70" w:rsidRPr="00152A70" w:rsidRDefault="00152A70" w:rsidP="00152A70">
      <w:pPr>
        <w:pStyle w:val="a0"/>
        <w:numPr>
          <w:ilvl w:val="0"/>
          <w:numId w:val="0"/>
        </w:numPr>
        <w:spacing w:after="0" w:line="240" w:lineRule="auto"/>
        <w:ind w:left="360"/>
        <w:rPr>
          <w:lang w:val="ru-RU"/>
        </w:rPr>
      </w:pPr>
    </w:p>
    <w:p w14:paraId="4766078A" w14:textId="77777777" w:rsidR="00FE66CB" w:rsidRPr="00152A70" w:rsidRDefault="00B84AFD">
      <w:pPr>
        <w:rPr>
          <w:lang w:val="ru-RU"/>
        </w:rPr>
      </w:pPr>
      <w:r w:rsidRPr="00152A70">
        <w:rPr>
          <w:b/>
          <w:lang w:val="ru-RU"/>
        </w:rPr>
        <w:t>3. Входы/выходы, интерфейсы и интеграция</w:t>
      </w:r>
    </w:p>
    <w:p w14:paraId="303C064F" w14:textId="77777777" w:rsidR="00FE66CB" w:rsidRPr="00104895" w:rsidRDefault="00B84AFD">
      <w:pPr>
        <w:pStyle w:val="a0"/>
        <w:spacing w:after="0" w:line="240" w:lineRule="auto"/>
        <w:rPr>
          <w:lang w:val="ru-RU"/>
        </w:rPr>
      </w:pPr>
      <w:r w:rsidRPr="00104895">
        <w:rPr>
          <w:lang w:val="ru-RU"/>
        </w:rPr>
        <w:t>Подключение сигналов: не менее 2 аналоговых входов (</w:t>
      </w:r>
      <w:r>
        <w:t>AI</w:t>
      </w:r>
      <w:r w:rsidRPr="00104895">
        <w:rPr>
          <w:lang w:val="ru-RU"/>
        </w:rPr>
        <w:t>) и 5 дискретных входов (</w:t>
      </w:r>
      <w:r>
        <w:t>DI</w:t>
      </w:r>
      <w:r w:rsidRPr="00104895">
        <w:rPr>
          <w:lang w:val="ru-RU"/>
        </w:rPr>
        <w:t>).</w:t>
      </w:r>
    </w:p>
    <w:p w14:paraId="09CAE1FD" w14:textId="77777777" w:rsidR="00FE66CB" w:rsidRPr="00104895" w:rsidRDefault="00B84AFD">
      <w:pPr>
        <w:pStyle w:val="a0"/>
        <w:spacing w:after="0" w:line="240" w:lineRule="auto"/>
        <w:rPr>
          <w:lang w:val="ru-RU"/>
        </w:rPr>
      </w:pPr>
      <w:r w:rsidRPr="00104895">
        <w:rPr>
          <w:lang w:val="ru-RU"/>
        </w:rPr>
        <w:t xml:space="preserve">Интерфейсы связи: </w:t>
      </w:r>
      <w:r>
        <w:t>RS</w:t>
      </w:r>
      <w:r w:rsidRPr="00104895">
        <w:rPr>
          <w:lang w:val="ru-RU"/>
        </w:rPr>
        <w:t xml:space="preserve">-485 и </w:t>
      </w:r>
      <w:r>
        <w:t>RS</w:t>
      </w:r>
      <w:r w:rsidRPr="00104895">
        <w:rPr>
          <w:lang w:val="ru-RU"/>
        </w:rPr>
        <w:t>-232 (интеграция/телеметрия).</w:t>
      </w:r>
    </w:p>
    <w:p w14:paraId="671162A5" w14:textId="4338CE49" w:rsidR="00152A70" w:rsidRDefault="00B84AFD" w:rsidP="00152A70">
      <w:pPr>
        <w:pStyle w:val="a0"/>
        <w:spacing w:after="0" w:line="240" w:lineRule="auto"/>
        <w:rPr>
          <w:lang w:val="ru-RU"/>
        </w:rPr>
      </w:pPr>
      <w:r w:rsidRPr="00104895">
        <w:rPr>
          <w:lang w:val="ru-RU"/>
        </w:rPr>
        <w:t xml:space="preserve">Обеспечение передачи данных в АСУТП/верхний уровень. При наличии ПО/шлюзов — поддержка промышленных протоколов (например, </w:t>
      </w:r>
      <w:r>
        <w:t>Modbus</w:t>
      </w:r>
      <w:r w:rsidRPr="00104895">
        <w:rPr>
          <w:lang w:val="ru-RU"/>
        </w:rPr>
        <w:t xml:space="preserve">, </w:t>
      </w:r>
      <w:r>
        <w:t>OPC</w:t>
      </w:r>
      <w:r w:rsidRPr="00104895">
        <w:rPr>
          <w:lang w:val="ru-RU"/>
        </w:rPr>
        <w:t xml:space="preserve"> </w:t>
      </w:r>
      <w:r>
        <w:t>DA</w:t>
      </w:r>
      <w:r w:rsidRPr="00104895">
        <w:rPr>
          <w:lang w:val="ru-RU"/>
        </w:rPr>
        <w:t>/</w:t>
      </w:r>
      <w:r>
        <w:t>UA</w:t>
      </w:r>
      <w:r w:rsidRPr="00104895">
        <w:rPr>
          <w:lang w:val="ru-RU"/>
        </w:rPr>
        <w:t xml:space="preserve">, </w:t>
      </w:r>
      <w:r>
        <w:t>MQTT</w:t>
      </w:r>
      <w:r w:rsidRPr="00104895">
        <w:rPr>
          <w:lang w:val="ru-RU"/>
        </w:rPr>
        <w:t xml:space="preserve">, </w:t>
      </w:r>
      <w:r>
        <w:t>REST</w:t>
      </w:r>
      <w:r w:rsidRPr="00104895">
        <w:rPr>
          <w:lang w:val="ru-RU"/>
        </w:rPr>
        <w:t xml:space="preserve"> </w:t>
      </w:r>
      <w:r>
        <w:t>API</w:t>
      </w:r>
      <w:r w:rsidRPr="00104895">
        <w:rPr>
          <w:lang w:val="ru-RU"/>
        </w:rPr>
        <w:t>).</w:t>
      </w:r>
    </w:p>
    <w:p w14:paraId="400FDBFC" w14:textId="77777777" w:rsidR="00152A70" w:rsidRPr="00152A70" w:rsidRDefault="00152A70" w:rsidP="00152A70">
      <w:pPr>
        <w:pStyle w:val="a0"/>
        <w:numPr>
          <w:ilvl w:val="0"/>
          <w:numId w:val="0"/>
        </w:numPr>
        <w:spacing w:after="0" w:line="240" w:lineRule="auto"/>
        <w:ind w:left="360"/>
        <w:rPr>
          <w:lang w:val="ru-RU"/>
        </w:rPr>
      </w:pPr>
    </w:p>
    <w:p w14:paraId="0073CDA0" w14:textId="77777777" w:rsidR="00FE66CB" w:rsidRDefault="00B84AFD">
      <w:r>
        <w:rPr>
          <w:b/>
        </w:rPr>
        <w:t xml:space="preserve">4. </w:t>
      </w:r>
      <w:proofErr w:type="spellStart"/>
      <w:r>
        <w:rPr>
          <w:b/>
        </w:rPr>
        <w:t>Конструктив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комплектность</w:t>
      </w:r>
      <w:proofErr w:type="spellEnd"/>
    </w:p>
    <w:p w14:paraId="75A43655" w14:textId="0B75273B" w:rsidR="00FE66CB" w:rsidRPr="00104895" w:rsidRDefault="00B84AFD">
      <w:pPr>
        <w:pStyle w:val="a0"/>
        <w:spacing w:after="0" w:line="240" w:lineRule="auto"/>
        <w:rPr>
          <w:lang w:val="ru-RU"/>
        </w:rPr>
      </w:pPr>
      <w:r w:rsidRPr="00104895">
        <w:rPr>
          <w:lang w:val="ru-RU"/>
        </w:rPr>
        <w:t xml:space="preserve">Корпус из </w:t>
      </w:r>
      <w:r w:rsidR="00152A70" w:rsidRPr="00104895">
        <w:rPr>
          <w:lang w:val="ru-RU"/>
        </w:rPr>
        <w:t>коррозионностойкого</w:t>
      </w:r>
      <w:r w:rsidRPr="00104895">
        <w:rPr>
          <w:lang w:val="ru-RU"/>
        </w:rPr>
        <w:t xml:space="preserve"> материала (например, </w:t>
      </w:r>
      <w:proofErr w:type="spellStart"/>
      <w:r w:rsidRPr="00104895">
        <w:rPr>
          <w:lang w:val="ru-RU"/>
        </w:rPr>
        <w:t>пресскомпозит</w:t>
      </w:r>
      <w:proofErr w:type="spellEnd"/>
      <w:r w:rsidRPr="00104895">
        <w:rPr>
          <w:lang w:val="ru-RU"/>
        </w:rPr>
        <w:t>) для эксплуатации на промысле.</w:t>
      </w:r>
    </w:p>
    <w:p w14:paraId="37C55876" w14:textId="77777777" w:rsidR="00FE66CB" w:rsidRPr="00104895" w:rsidRDefault="00B84AFD">
      <w:pPr>
        <w:pStyle w:val="a0"/>
        <w:spacing w:after="0" w:line="240" w:lineRule="auto"/>
        <w:rPr>
          <w:lang w:val="ru-RU"/>
        </w:rPr>
      </w:pPr>
      <w:r w:rsidRPr="00104895">
        <w:rPr>
          <w:lang w:val="ru-RU"/>
        </w:rPr>
        <w:t>Компактное исполнение, обеспечивающее удобство монтажа/обслуживания.</w:t>
      </w:r>
    </w:p>
    <w:p w14:paraId="28DF765E" w14:textId="77777777" w:rsidR="00FE66CB" w:rsidRPr="00104895" w:rsidRDefault="00B84AFD">
      <w:pPr>
        <w:pStyle w:val="a0"/>
        <w:spacing w:after="0" w:line="240" w:lineRule="auto"/>
        <w:rPr>
          <w:lang w:val="ru-RU"/>
        </w:rPr>
      </w:pPr>
      <w:r w:rsidRPr="00104895">
        <w:rPr>
          <w:lang w:val="ru-RU"/>
        </w:rPr>
        <w:t>Наличие режима «байпас» (подключение электродвигателя без ЧРЭП).</w:t>
      </w:r>
    </w:p>
    <w:p w14:paraId="1FCCC346" w14:textId="77777777" w:rsidR="00FE66CB" w:rsidRPr="00104895" w:rsidRDefault="00B84AFD">
      <w:pPr>
        <w:pStyle w:val="a0"/>
        <w:spacing w:after="0" w:line="240" w:lineRule="auto"/>
        <w:rPr>
          <w:lang w:val="ru-RU"/>
        </w:rPr>
      </w:pPr>
      <w:r w:rsidRPr="00104895">
        <w:rPr>
          <w:lang w:val="ru-RU"/>
        </w:rPr>
        <w:t>Тормозной резистор в комплекте (ориентировочно 5 кВт либо эквивалент по расчету).</w:t>
      </w:r>
    </w:p>
    <w:p w14:paraId="0923EB28" w14:textId="101792E1" w:rsidR="00FE66CB" w:rsidRDefault="00B84AFD" w:rsidP="00152A70">
      <w:pPr>
        <w:pStyle w:val="a0"/>
        <w:spacing w:after="0" w:line="240" w:lineRule="auto"/>
        <w:rPr>
          <w:lang w:val="ru-RU"/>
        </w:rPr>
      </w:pPr>
      <w:r w:rsidRPr="00104895">
        <w:rPr>
          <w:lang w:val="ru-RU"/>
        </w:rPr>
        <w:t>Паспорт/РЭ, электрические схемы, перечень ЗИП (минимальный) и маркировка оборудования.</w:t>
      </w:r>
    </w:p>
    <w:p w14:paraId="633FC88B" w14:textId="77777777" w:rsidR="00152A70" w:rsidRPr="00152A70" w:rsidRDefault="00152A70" w:rsidP="00152A70">
      <w:pPr>
        <w:pStyle w:val="a0"/>
        <w:numPr>
          <w:ilvl w:val="0"/>
          <w:numId w:val="0"/>
        </w:numPr>
        <w:spacing w:after="0" w:line="240" w:lineRule="auto"/>
        <w:ind w:left="360"/>
        <w:rPr>
          <w:lang w:val="ru-RU"/>
        </w:rPr>
      </w:pPr>
    </w:p>
    <w:p w14:paraId="42011C8C" w14:textId="215F8BF9" w:rsidR="00FE66CB" w:rsidRDefault="00B84AFD">
      <w:pPr>
        <w:rPr>
          <w:lang w:val="ru-RU"/>
        </w:rPr>
      </w:pPr>
      <w:r w:rsidRPr="00152A70">
        <w:rPr>
          <w:b/>
          <w:bCs/>
          <w:lang w:val="ru-RU"/>
        </w:rPr>
        <w:t>Примечание:</w:t>
      </w:r>
      <w:r w:rsidRPr="00104895">
        <w:rPr>
          <w:lang w:val="ru-RU"/>
        </w:rPr>
        <w:t xml:space="preserve"> допускаются аналоги/эквиваленты при условии соответствия требованиям и предоставления подтверждающих документов</w:t>
      </w:r>
      <w:r w:rsidR="00DC2A5D">
        <w:rPr>
          <w:lang w:val="ru-RU"/>
        </w:rPr>
        <w:t>.</w:t>
      </w:r>
    </w:p>
    <w:p w14:paraId="5D2DE4F7" w14:textId="77777777" w:rsidR="00152A70" w:rsidRPr="00104895" w:rsidRDefault="00152A70">
      <w:pPr>
        <w:rPr>
          <w:lang w:val="ru-RU"/>
        </w:rPr>
      </w:pPr>
    </w:p>
    <w:p w14:paraId="0313149C" w14:textId="6DBB1448" w:rsidR="00FE66CB" w:rsidRPr="00152A70" w:rsidRDefault="00FE66CB">
      <w:pPr>
        <w:spacing w:before="240"/>
        <w:rPr>
          <w:b/>
          <w:bCs/>
          <w:lang w:val="ru-RU"/>
        </w:rPr>
      </w:pPr>
      <w:bookmarkStart w:id="0" w:name="_GoBack"/>
      <w:bookmarkEnd w:id="0"/>
    </w:p>
    <w:sectPr w:rsidR="00FE66CB" w:rsidRPr="00152A70" w:rsidSect="00152A70">
      <w:pgSz w:w="11906" w:h="16838" w:code="9"/>
      <w:pgMar w:top="85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70B5E" w14:textId="77777777" w:rsidR="00B27637" w:rsidRDefault="00B27637" w:rsidP="00152A70">
      <w:pPr>
        <w:spacing w:after="0" w:line="240" w:lineRule="auto"/>
      </w:pPr>
      <w:r>
        <w:separator/>
      </w:r>
    </w:p>
  </w:endnote>
  <w:endnote w:type="continuationSeparator" w:id="0">
    <w:p w14:paraId="12ECF02E" w14:textId="77777777" w:rsidR="00B27637" w:rsidRDefault="00B27637" w:rsidP="0015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1C7D0" w14:textId="77777777" w:rsidR="00B27637" w:rsidRDefault="00B27637" w:rsidP="00152A70">
      <w:pPr>
        <w:spacing w:after="0" w:line="240" w:lineRule="auto"/>
      </w:pPr>
      <w:r>
        <w:separator/>
      </w:r>
    </w:p>
  </w:footnote>
  <w:footnote w:type="continuationSeparator" w:id="0">
    <w:p w14:paraId="4495249A" w14:textId="77777777" w:rsidR="00B27637" w:rsidRDefault="00B27637" w:rsidP="00152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4895"/>
    <w:rsid w:val="0015074B"/>
    <w:rsid w:val="00152A70"/>
    <w:rsid w:val="001F1E50"/>
    <w:rsid w:val="00295A9B"/>
    <w:rsid w:val="0029639D"/>
    <w:rsid w:val="002B7B1B"/>
    <w:rsid w:val="00326F90"/>
    <w:rsid w:val="006B4E9F"/>
    <w:rsid w:val="007D0BD0"/>
    <w:rsid w:val="00953B11"/>
    <w:rsid w:val="00AA1D8D"/>
    <w:rsid w:val="00B27637"/>
    <w:rsid w:val="00B47730"/>
    <w:rsid w:val="00B84AFD"/>
    <w:rsid w:val="00CB0664"/>
    <w:rsid w:val="00DC2A5D"/>
    <w:rsid w:val="00E06DC1"/>
    <w:rsid w:val="00FC693F"/>
    <w:rsid w:val="00FE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761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3B7A24-2952-4FD3-B46F-31A69779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 Д.В.</dc:creator>
  <cp:keywords/>
  <dc:description>generated by python-docx</dc:description>
  <cp:lastModifiedBy>Tender</cp:lastModifiedBy>
  <cp:revision>3</cp:revision>
  <cp:lastPrinted>2026-02-18T05:33:00Z</cp:lastPrinted>
  <dcterms:created xsi:type="dcterms:W3CDTF">2026-02-17T14:46:00Z</dcterms:created>
  <dcterms:modified xsi:type="dcterms:W3CDTF">2026-03-03T07:56:00Z</dcterms:modified>
  <cp:category/>
</cp:coreProperties>
</file>